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B75" w:rsidRDefault="009B0B7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9B0B75" w:rsidRDefault="00FF161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9B0B75" w:rsidRDefault="009B0B7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B0B75">
        <w:trPr>
          <w:trHeight w:hRule="exact" w:val="848"/>
          <w:jc w:val="center"/>
        </w:trPr>
        <w:tc>
          <w:tcPr>
            <w:tcW w:w="1935" w:type="dxa"/>
            <w:vAlign w:val="center"/>
          </w:tcPr>
          <w:p w:rsidR="009B0B75" w:rsidRDefault="00FF16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9B0B75" w:rsidRDefault="00FF1613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施桂红</w:t>
            </w:r>
          </w:p>
        </w:tc>
        <w:tc>
          <w:tcPr>
            <w:tcW w:w="1559" w:type="dxa"/>
            <w:vAlign w:val="center"/>
          </w:tcPr>
          <w:p w:rsidR="009B0B75" w:rsidRDefault="00FF16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9B0B75" w:rsidRDefault="00FF1613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创新创业学院</w:t>
            </w:r>
            <w:r>
              <w:rPr>
                <w:rFonts w:ascii="Times New Roman" w:hAnsi="Times New Roman" w:hint="eastAsia"/>
                <w:sz w:val="24"/>
                <w:szCs w:val="16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16"/>
              </w:rPr>
              <w:t>党总支副书记、副院长兼党委统战部副部长</w:t>
            </w:r>
          </w:p>
        </w:tc>
      </w:tr>
      <w:tr w:rsidR="009B0B75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9B0B75" w:rsidRDefault="00FF161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9B0B75" w:rsidRDefault="00FF161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主抓学生工作，协助党</w:t>
            </w:r>
            <w:r>
              <w:rPr>
                <w:rFonts w:ascii="Times New Roman" w:hAnsi="Times New Roman" w:hint="eastAsia"/>
                <w:sz w:val="24"/>
                <w:szCs w:val="16"/>
              </w:rPr>
              <w:t>总支</w:t>
            </w:r>
            <w:r>
              <w:rPr>
                <w:rFonts w:ascii="Times New Roman" w:hAnsi="Times New Roman" w:hint="eastAsia"/>
                <w:sz w:val="24"/>
                <w:szCs w:val="16"/>
              </w:rPr>
              <w:t>书记开展党建与思想政治教育工作</w:t>
            </w:r>
            <w:r>
              <w:rPr>
                <w:rFonts w:ascii="Times New Roman" w:hAnsi="Times New Roman" w:hint="eastAsia"/>
                <w:sz w:val="24"/>
                <w:szCs w:val="16"/>
              </w:rPr>
              <w:t>以及协助统战部部长开展党外知识分子队伍建设和</w:t>
            </w:r>
            <w:r>
              <w:rPr>
                <w:rFonts w:ascii="Times New Roman" w:hAnsi="Times New Roman" w:hint="eastAsia"/>
                <w:sz w:val="24"/>
                <w:szCs w:val="16"/>
              </w:rPr>
              <w:t>民族宗教</w:t>
            </w:r>
            <w:r>
              <w:rPr>
                <w:rFonts w:ascii="Times New Roman" w:hAnsi="Times New Roman" w:hint="eastAsia"/>
                <w:sz w:val="24"/>
                <w:szCs w:val="16"/>
              </w:rPr>
              <w:t>等</w:t>
            </w:r>
            <w:r>
              <w:rPr>
                <w:rFonts w:ascii="Times New Roman" w:hAnsi="Times New Roman" w:hint="eastAsia"/>
                <w:sz w:val="24"/>
                <w:szCs w:val="16"/>
              </w:rPr>
              <w:t>工作</w:t>
            </w:r>
          </w:p>
        </w:tc>
      </w:tr>
      <w:tr w:rsidR="009B0B75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9B0B75" w:rsidRDefault="00FF161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9B0B75" w:rsidRDefault="00FF161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9B0B75" w:rsidRDefault="00FF1613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协助部长</w:t>
            </w:r>
            <w:r>
              <w:rPr>
                <w:rFonts w:ascii="Times New Roman" w:hAnsi="Times New Roman" w:hint="eastAsia"/>
                <w:sz w:val="24"/>
                <w:szCs w:val="16"/>
              </w:rPr>
              <w:t>支持统战成员</w:t>
            </w:r>
            <w:r>
              <w:rPr>
                <w:rFonts w:ascii="Times New Roman" w:hAnsi="Times New Roman" w:hint="eastAsia"/>
                <w:sz w:val="24"/>
                <w:szCs w:val="16"/>
              </w:rPr>
              <w:t>履职尽责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，提升“为”的效能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统战成员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篇社情民意被全国政协采纳，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项课题获批民盟中央参政党理论研究课题，民进支部获“民进全国先进基层组织”称号（全省仅</w:t>
            </w:r>
            <w:r>
              <w:rPr>
                <w:rFonts w:ascii="Times New Roman" w:hAnsi="Times New Roman" w:hint="eastAsia"/>
                <w:sz w:val="24"/>
                <w:szCs w:val="16"/>
              </w:rPr>
              <w:t>7</w:t>
            </w:r>
            <w:r>
              <w:rPr>
                <w:rFonts w:ascii="Times New Roman" w:hAnsi="Times New Roman" w:hint="eastAsia"/>
                <w:sz w:val="24"/>
                <w:szCs w:val="16"/>
              </w:rPr>
              <w:t>所高校）。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人获评“民建中央优秀会务工作者”（全省仅</w:t>
            </w:r>
            <w:r>
              <w:rPr>
                <w:rFonts w:ascii="Times New Roman" w:hAnsi="Times New Roman" w:hint="eastAsia"/>
                <w:sz w:val="24"/>
                <w:szCs w:val="16"/>
              </w:rPr>
              <w:t>13</w:t>
            </w:r>
            <w:r>
              <w:rPr>
                <w:rFonts w:ascii="Times New Roman" w:hAnsi="Times New Roman" w:hint="eastAsia"/>
                <w:sz w:val="24"/>
                <w:szCs w:val="16"/>
              </w:rPr>
              <w:t>人）并作为江苏唯一代表在民建中央座谈会上发言，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2</w:t>
            </w:r>
            <w:r>
              <w:rPr>
                <w:rFonts w:ascii="Times New Roman" w:hAnsi="Times New Roman" w:hint="eastAsia"/>
                <w:sz w:val="24"/>
                <w:szCs w:val="16"/>
              </w:rPr>
              <w:t>人分别获评“民进全国参政议政工作先进个人”（全省高校仅</w:t>
            </w:r>
            <w:r>
              <w:rPr>
                <w:rFonts w:ascii="Times New Roman" w:hAnsi="Times New Roman" w:hint="eastAsia"/>
                <w:sz w:val="24"/>
                <w:szCs w:val="16"/>
              </w:rPr>
              <w:t>6</w:t>
            </w:r>
            <w:r>
              <w:rPr>
                <w:rFonts w:ascii="Times New Roman" w:hAnsi="Times New Roman" w:hint="eastAsia"/>
                <w:sz w:val="24"/>
                <w:szCs w:val="16"/>
              </w:rPr>
              <w:t>人）和“民盟省委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2024-2025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年度参政议政工作先进个人”。</w:t>
            </w:r>
          </w:p>
        </w:tc>
      </w:tr>
      <w:tr w:rsidR="009B0B7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B0B75" w:rsidRDefault="009B0B7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B0B75" w:rsidRDefault="00FF1613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实施“盐师同心·石榴花开”工程，同心教育实践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基地获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省建设成效优质基地，基地典型经验被省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教育厅官网报道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组织统战团体持续</w:t>
            </w:r>
            <w:r>
              <w:rPr>
                <w:rFonts w:ascii="Times New Roman" w:hAnsi="Times New Roman" w:hint="eastAsia"/>
                <w:sz w:val="24"/>
                <w:szCs w:val="16"/>
              </w:rPr>
              <w:t>参加省“同心共筑教育梦”主题教育，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9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个案例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入围省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年度活动入选案例。参与省“铸牢中华民族共同体意识·高校在行动”系列活动，获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省铸牢知识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竞赛三等奖，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2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项作品参展、</w:t>
            </w:r>
            <w:r>
              <w:rPr>
                <w:rFonts w:ascii="Times New Roman" w:hAnsi="Times New Roman" w:hint="eastAsia"/>
                <w:sz w:val="24"/>
                <w:szCs w:val="16"/>
              </w:rPr>
              <w:t>3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项获省精品案例。学校被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市民宗局命名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为“盐城市首批铸牢中华民族共同体意识研究基地”。</w:t>
            </w:r>
          </w:p>
        </w:tc>
      </w:tr>
      <w:tr w:rsidR="009B0B7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B0B75" w:rsidRDefault="009B0B7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B0B75" w:rsidRDefault="00FF1613">
            <w:pPr>
              <w:spacing w:line="400" w:lineRule="exact"/>
              <w:ind w:firstLine="480"/>
              <w:rPr>
                <w:rFonts w:ascii="Times New Roman" w:hAnsi="Times New Roman" w:hint="eastAsia"/>
                <w:sz w:val="24"/>
                <w:szCs w:val="16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撰写的统战工作案例被省教育厅工作简报报道，协助部长</w:t>
            </w:r>
            <w:r>
              <w:rPr>
                <w:rFonts w:ascii="Times New Roman" w:hAnsi="Times New Roman" w:hint="eastAsia"/>
                <w:sz w:val="24"/>
                <w:szCs w:val="16"/>
              </w:rPr>
              <w:t>创新实施“五个一”系列联谊活动，联合相关学院与部门开展先进事迹报告会、学术研讨会、实践调研、文化</w:t>
            </w:r>
            <w:r>
              <w:rPr>
                <w:rFonts w:ascii="Times New Roman" w:hAnsi="Times New Roman" w:hint="eastAsia"/>
                <w:sz w:val="24"/>
                <w:szCs w:val="16"/>
              </w:rPr>
              <w:t>展演等各类特色活动</w:t>
            </w:r>
            <w:r>
              <w:rPr>
                <w:rFonts w:ascii="Times New Roman" w:hAnsi="Times New Roman" w:hint="eastAsia"/>
                <w:sz w:val="24"/>
                <w:szCs w:val="16"/>
              </w:rPr>
              <w:t>12</w:t>
            </w:r>
            <w:r>
              <w:rPr>
                <w:rFonts w:ascii="Times New Roman" w:hAnsi="Times New Roman" w:hint="eastAsia"/>
                <w:sz w:val="24"/>
                <w:szCs w:val="16"/>
              </w:rPr>
              <w:t>次，在联动中深化育人实效与文化传承。</w:t>
            </w:r>
          </w:p>
          <w:p w:rsidR="00CE2864" w:rsidRPr="00CE2864" w:rsidRDefault="00CE2864" w:rsidP="00CE2864">
            <w:pPr>
              <w:ind w:firstLine="640"/>
              <w:rPr>
                <w:rFonts w:hint="eastAsia"/>
              </w:rPr>
            </w:pPr>
          </w:p>
          <w:p w:rsidR="00CE2864" w:rsidRDefault="00CE2864" w:rsidP="00CE2864">
            <w:pPr>
              <w:ind w:firstLine="480"/>
              <w:rPr>
                <w:rFonts w:ascii="Times New Roman" w:hAnsi="Times New Roman" w:hint="eastAsia"/>
                <w:sz w:val="24"/>
                <w:szCs w:val="16"/>
              </w:rPr>
            </w:pPr>
          </w:p>
          <w:p w:rsidR="00CE2864" w:rsidRPr="00CE2864" w:rsidRDefault="00CE2864" w:rsidP="00CE2864">
            <w:pPr>
              <w:ind w:firstLine="640"/>
            </w:pPr>
          </w:p>
        </w:tc>
      </w:tr>
      <w:tr w:rsidR="009B0B75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9B0B75" w:rsidRDefault="00FF161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9B0B75" w:rsidRDefault="00FF161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9B0B75" w:rsidRDefault="00FF1613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统战理论研究</w:t>
            </w:r>
            <w:r>
              <w:rPr>
                <w:rFonts w:ascii="Times New Roman" w:hAnsi="Times New Roman" w:hint="eastAsia"/>
                <w:sz w:val="24"/>
                <w:szCs w:val="16"/>
              </w:rPr>
              <w:t>成果未有新突破，每年报送了省、市统战理论政策研究、实践创新成果等各类课题多项，但最终均为获批。</w:t>
            </w:r>
          </w:p>
        </w:tc>
      </w:tr>
      <w:tr w:rsidR="009B0B7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B0B75" w:rsidRDefault="009B0B7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B0B75" w:rsidRDefault="00FF1613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将党的创新理论灵活运用于工作实践、转化为实际成效的能力有待进一步加强。</w:t>
            </w:r>
          </w:p>
        </w:tc>
      </w:tr>
      <w:tr w:rsidR="009B0B7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B0B75" w:rsidRDefault="009B0B7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B0B75" w:rsidRDefault="009B0B7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B0B75">
        <w:trPr>
          <w:trHeight w:val="2384"/>
          <w:jc w:val="center"/>
        </w:trPr>
        <w:tc>
          <w:tcPr>
            <w:tcW w:w="1935" w:type="dxa"/>
            <w:vAlign w:val="center"/>
          </w:tcPr>
          <w:p w:rsidR="009B0B75" w:rsidRDefault="00FF161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9B0B75" w:rsidRDefault="009B0B7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9B0B75" w:rsidRDefault="009B0B75">
      <w:pPr>
        <w:spacing w:line="240" w:lineRule="atLeast"/>
        <w:ind w:firstLineChars="0" w:firstLine="0"/>
        <w:rPr>
          <w:sz w:val="15"/>
          <w:szCs w:val="15"/>
        </w:rPr>
      </w:pPr>
    </w:p>
    <w:sectPr w:rsidR="009B0B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B75" w:rsidRDefault="00FF1613">
      <w:pPr>
        <w:spacing w:line="240" w:lineRule="auto"/>
        <w:ind w:firstLine="640"/>
      </w:pPr>
      <w:r>
        <w:separator/>
      </w:r>
    </w:p>
  </w:endnote>
  <w:endnote w:type="continuationSeparator" w:id="0">
    <w:p w:rsidR="009B0B75" w:rsidRDefault="00FF161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B75" w:rsidRDefault="009B0B75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B75" w:rsidRDefault="009B0B75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B75" w:rsidRDefault="009B0B7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B75" w:rsidRDefault="00FF1613">
      <w:pPr>
        <w:spacing w:line="240" w:lineRule="auto"/>
        <w:ind w:firstLine="640"/>
      </w:pPr>
      <w:r>
        <w:separator/>
      </w:r>
    </w:p>
  </w:footnote>
  <w:footnote w:type="continuationSeparator" w:id="0">
    <w:p w:rsidR="009B0B75" w:rsidRDefault="00FF161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B75" w:rsidRDefault="009B0B7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B75" w:rsidRDefault="009B0B7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B75" w:rsidRDefault="009B0B7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700E69"/>
    <w:rsid w:val="009B0B75"/>
    <w:rsid w:val="00CE2864"/>
    <w:rsid w:val="00D86298"/>
    <w:rsid w:val="00FF1613"/>
    <w:rsid w:val="0F87590B"/>
    <w:rsid w:val="1AED4AA9"/>
    <w:rsid w:val="2E9C353F"/>
    <w:rsid w:val="39934A77"/>
    <w:rsid w:val="45CC3389"/>
    <w:rsid w:val="4E393586"/>
    <w:rsid w:val="52E72BF2"/>
    <w:rsid w:val="544103C5"/>
    <w:rsid w:val="57094C2D"/>
    <w:rsid w:val="5DF0210B"/>
    <w:rsid w:val="6271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ECD9BD0"/>
  <w15:docId w15:val="{101A9702-0BE4-47AB-8E29-04B2865C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709</Words>
  <Characters>55</Characters>
  <Application>Microsoft Office Word</Application>
  <DocSecurity>0</DocSecurity>
  <Lines>1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2023-12-23T02:39:00Z</dcterms:created>
  <dcterms:modified xsi:type="dcterms:W3CDTF">2026-04-16T09:32:00Z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eyJoZGlkIjoiOGYzMTYzMjk4NTc0ZTIxNWUyNWI0NDY3YTM4YzIyMGIiLCJ1c2VySWQiOiI3MjUzODA5OTIifQ==</vt:lpwstr>
  </property>
</Properties>
</file>