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4B3E" w:rsidRDefault="00D05E14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BE4B3E" w:rsidRDefault="00BE4B3E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BE4B3E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BE4B3E" w:rsidRDefault="00D05E1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BE4B3E" w:rsidRDefault="00D05E14">
            <w:pPr>
              <w:spacing w:afterLines="50" w:after="156" w:line="48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何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 xml:space="preserve"> 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静</w:t>
            </w:r>
          </w:p>
        </w:tc>
        <w:tc>
          <w:tcPr>
            <w:tcW w:w="1559" w:type="dxa"/>
            <w:vAlign w:val="center"/>
          </w:tcPr>
          <w:p w:rsidR="00BE4B3E" w:rsidRDefault="00D05E1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BE4B3E" w:rsidRDefault="00D05E14">
            <w:pPr>
              <w:spacing w:afterLines="50" w:after="156" w:line="48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湿地学院党委副书记</w:t>
            </w:r>
          </w:p>
        </w:tc>
      </w:tr>
      <w:tr w:rsidR="00BE4B3E">
        <w:trPr>
          <w:trHeight w:hRule="exact" w:val="2359"/>
          <w:jc w:val="center"/>
        </w:trPr>
        <w:tc>
          <w:tcPr>
            <w:tcW w:w="1935" w:type="dxa"/>
            <w:vAlign w:val="center"/>
          </w:tcPr>
          <w:p w:rsidR="00BE4B3E" w:rsidRDefault="00D05E1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BE4B3E" w:rsidRDefault="00D05E14">
            <w:pPr>
              <w:spacing w:line="480" w:lineRule="exact"/>
              <w:ind w:firstLineChars="0" w:firstLine="0"/>
              <w:rPr>
                <w:rFonts w:ascii="方正楷体_GBK" w:eastAsia="方正楷体_GBK" w:hAnsi="方正楷体_GBK" w:cs="方正楷体_GBK"/>
                <w:sz w:val="30"/>
                <w:szCs w:val="30"/>
              </w:rPr>
            </w:pP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2023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年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1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月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-12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月，负责文学院学生常规管理、“奖、助、补、贷、减”、学风建设等工作</w:t>
            </w:r>
          </w:p>
          <w:p w:rsidR="00BE4B3E" w:rsidRDefault="00D05E14">
            <w:pPr>
              <w:spacing w:afterLines="50" w:after="156" w:line="480" w:lineRule="exact"/>
              <w:ind w:firstLineChars="0" w:firstLine="0"/>
              <w:rPr>
                <w:rFonts w:ascii="方正楷体_GBK" w:eastAsia="方正楷体_GBK" w:hAnsi="方正楷体_GBK" w:cs="方正楷体_GBK"/>
                <w:sz w:val="30"/>
                <w:szCs w:val="30"/>
              </w:rPr>
            </w:pP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2023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年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12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月起，分管湿地学院学生工作、纪检、工会、二学历工作，协助开展党建、宣传、统战工作</w:t>
            </w:r>
          </w:p>
        </w:tc>
      </w:tr>
      <w:tr w:rsidR="00BE4B3E">
        <w:trPr>
          <w:trHeight w:val="2238"/>
          <w:jc w:val="center"/>
        </w:trPr>
        <w:tc>
          <w:tcPr>
            <w:tcW w:w="1935" w:type="dxa"/>
            <w:vMerge w:val="restart"/>
            <w:vAlign w:val="center"/>
          </w:tcPr>
          <w:p w:rsidR="00BE4B3E" w:rsidRDefault="00D05E14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BE4B3E" w:rsidRDefault="00D05E14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BE4B3E" w:rsidRDefault="00D05E14">
            <w:pPr>
              <w:spacing w:beforeLines="50" w:before="156" w:afterLines="50" w:after="156" w:line="480" w:lineRule="exact"/>
              <w:ind w:firstLineChars="0" w:firstLine="0"/>
              <w:rPr>
                <w:rFonts w:ascii="方正楷体_GBK" w:eastAsia="方正楷体_GBK" w:hAnsi="方正楷体_GBK" w:cs="方正楷体_GBK"/>
                <w:sz w:val="30"/>
                <w:szCs w:val="30"/>
              </w:rPr>
            </w:pPr>
            <w:r>
              <w:rPr>
                <w:rFonts w:ascii="方正楷体_GBK" w:eastAsia="方正楷体_GBK" w:hAnsi="方正楷体_GBK" w:cs="方正楷体_GBK" w:hint="eastAsia"/>
                <w:b/>
                <w:bCs/>
                <w:sz w:val="30"/>
                <w:szCs w:val="30"/>
              </w:rPr>
              <w:t>学风建设成效显著：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系统谋划并扎实推进学风建设专项行动，通过完善制度、强化引导、树立典型等举措，营造出勤学善思、争先创优的浓厚学习氛围，学院整体学风面貌持续向好。</w:t>
            </w:r>
            <w:r>
              <w:rPr>
                <w:rFonts w:ascii="方正楷体_GBK" w:eastAsia="方正楷体_GBK" w:hAnsi="方正楷体_GBK" w:cs="方正楷体_GBK" w:hint="eastAsia"/>
                <w:b/>
                <w:bCs/>
                <w:sz w:val="30"/>
                <w:szCs w:val="30"/>
              </w:rPr>
              <w:t>指导学生参加大学生艺术展演活动、师范生技能大赛均荣获江苏省一等奖。</w:t>
            </w:r>
          </w:p>
        </w:tc>
      </w:tr>
      <w:tr w:rsidR="00BE4B3E">
        <w:trPr>
          <w:trHeight w:val="2802"/>
          <w:jc w:val="center"/>
        </w:trPr>
        <w:tc>
          <w:tcPr>
            <w:tcW w:w="1935" w:type="dxa"/>
            <w:vMerge/>
            <w:vAlign w:val="center"/>
          </w:tcPr>
          <w:p w:rsidR="00BE4B3E" w:rsidRDefault="00BE4B3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E4B3E" w:rsidRDefault="00D05E14">
            <w:pPr>
              <w:spacing w:beforeLines="50" w:before="156" w:afterLines="50" w:after="156" w:line="480" w:lineRule="exact"/>
              <w:ind w:firstLineChars="0" w:firstLine="0"/>
              <w:rPr>
                <w:rFonts w:ascii="方正楷体_GBK" w:eastAsia="方正楷体_GBK" w:hAnsi="方正楷体_GBK" w:cs="方正楷体_GBK"/>
                <w:spacing w:val="-20"/>
                <w:sz w:val="30"/>
                <w:szCs w:val="30"/>
              </w:rPr>
            </w:pPr>
            <w:r>
              <w:rPr>
                <w:rFonts w:ascii="方正楷体_GBK" w:eastAsia="方正楷体_GBK" w:hAnsi="方正楷体_GBK" w:cs="方正楷体_GBK" w:hint="eastAsia"/>
                <w:b/>
                <w:bCs/>
                <w:sz w:val="30"/>
                <w:szCs w:val="30"/>
              </w:rPr>
              <w:t>社会实践成效突出：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精心指导学生开展社会实践活动，在国际舞台取得一定的影响。项目成果获</w:t>
            </w:r>
            <w:r>
              <w:rPr>
                <w:rFonts w:ascii="方正楷体_GBK" w:eastAsia="方正楷体_GBK" w:hAnsi="方正楷体_GBK" w:cs="方正楷体_GBK" w:hint="eastAsia"/>
                <w:b/>
                <w:bCs/>
                <w:sz w:val="30"/>
                <w:szCs w:val="30"/>
              </w:rPr>
              <w:t>市级领导两次肯定性批示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，同时</w:t>
            </w:r>
            <w:r>
              <w:rPr>
                <w:rFonts w:ascii="方正楷体_GBK" w:eastAsia="方正楷体_GBK" w:hAnsi="方正楷体_GBK" w:cs="方正楷体_GBK" w:hint="eastAsia"/>
                <w:b/>
                <w:bCs/>
                <w:sz w:val="30"/>
                <w:szCs w:val="30"/>
              </w:rPr>
              <w:t>收到团省委表扬信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，实践活动多次获交汇点等主流媒体报道，有效</w:t>
            </w:r>
            <w:proofErr w:type="gramStart"/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彰</w:t>
            </w:r>
            <w:proofErr w:type="gramEnd"/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显学</w:t>
            </w:r>
            <w:proofErr w:type="gramStart"/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院实</w:t>
            </w:r>
            <w:proofErr w:type="gramEnd"/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践育人成效，扩大了社会影响力。</w:t>
            </w:r>
          </w:p>
        </w:tc>
      </w:tr>
      <w:tr w:rsidR="00BE4B3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BE4B3E" w:rsidRDefault="00BE4B3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E4B3E" w:rsidRDefault="00D05E14">
            <w:pPr>
              <w:spacing w:beforeLines="50" w:before="156" w:afterLines="50" w:after="156" w:line="480" w:lineRule="exact"/>
              <w:ind w:firstLineChars="0" w:firstLine="0"/>
              <w:rPr>
                <w:rFonts w:ascii="方正楷体_GBK" w:eastAsia="方正楷体_GBK" w:hAnsi="方正楷体_GBK" w:cs="方正楷体_GBK"/>
                <w:spacing w:val="-20"/>
                <w:sz w:val="30"/>
                <w:szCs w:val="30"/>
              </w:rPr>
            </w:pPr>
            <w:r>
              <w:rPr>
                <w:rFonts w:ascii="方正楷体_GBK" w:eastAsia="方正楷体_GBK" w:hAnsi="方正楷体_GBK" w:cs="方正楷体_GBK" w:hint="eastAsia"/>
                <w:b/>
                <w:bCs/>
                <w:sz w:val="30"/>
                <w:szCs w:val="30"/>
              </w:rPr>
              <w:t>科研成果实现质</w:t>
            </w:r>
            <w:proofErr w:type="gramStart"/>
            <w:r>
              <w:rPr>
                <w:rFonts w:ascii="方正楷体_GBK" w:eastAsia="方正楷体_GBK" w:hAnsi="方正楷体_GBK" w:cs="方正楷体_GBK" w:hint="eastAsia"/>
                <w:b/>
                <w:bCs/>
                <w:sz w:val="30"/>
                <w:szCs w:val="30"/>
              </w:rPr>
              <w:t>效双升</w:t>
            </w:r>
            <w:proofErr w:type="gramEnd"/>
            <w:r>
              <w:rPr>
                <w:rFonts w:ascii="方正楷体_GBK" w:eastAsia="方正楷体_GBK" w:hAnsi="方正楷体_GBK" w:cs="方正楷体_GBK" w:hint="eastAsia"/>
                <w:b/>
                <w:bCs/>
                <w:sz w:val="30"/>
                <w:szCs w:val="30"/>
              </w:rPr>
              <w:t>：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研究新型城镇化与城乡共同富裕等前沿领域，科研产出取得突破性进展，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2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篇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CSSCI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来源期刊论文、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1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篇中文核心期刊论文成功见刊，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1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篇理论文章在《新华日报》见刊。江苏省高校哲学社会科学研究专题项目顺利结项，大学生心理健康教育工作</w:t>
            </w:r>
            <w:proofErr w:type="gramStart"/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案例</w:t>
            </w:r>
            <w:bookmarkStart w:id="0" w:name="_GoBack"/>
            <w:bookmarkEnd w:id="0"/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获</w:t>
            </w:r>
            <w:proofErr w:type="gramEnd"/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评苏北片区二等奖。</w:t>
            </w:r>
          </w:p>
        </w:tc>
      </w:tr>
      <w:tr w:rsidR="00BE4B3E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BE4B3E" w:rsidRDefault="00D05E14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BE4B3E" w:rsidRDefault="00D05E14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BE4B3E" w:rsidRDefault="00D05E14">
            <w:pPr>
              <w:spacing w:line="480" w:lineRule="exact"/>
              <w:ind w:firstLineChars="0" w:firstLine="0"/>
              <w:rPr>
                <w:rFonts w:ascii="方正楷体_GBK" w:eastAsia="方正楷体_GBK" w:hAnsi="方正楷体_GBK" w:cs="方正楷体_GBK"/>
                <w:sz w:val="30"/>
                <w:szCs w:val="30"/>
              </w:rPr>
            </w:pPr>
            <w:r>
              <w:rPr>
                <w:rFonts w:ascii="方正楷体_GBK" w:eastAsia="方正楷体_GBK" w:hAnsi="方正楷体_GBK" w:cs="方正楷体_GBK" w:hint="eastAsia"/>
                <w:b/>
                <w:bCs/>
                <w:sz w:val="30"/>
                <w:szCs w:val="30"/>
              </w:rPr>
              <w:t>国际论坛筹办</w:t>
            </w:r>
            <w:proofErr w:type="gramStart"/>
            <w:r>
              <w:rPr>
                <w:rFonts w:ascii="方正楷体_GBK" w:eastAsia="方正楷体_GBK" w:hAnsi="方正楷体_GBK" w:cs="方正楷体_GBK" w:hint="eastAsia"/>
                <w:b/>
                <w:bCs/>
                <w:sz w:val="30"/>
                <w:szCs w:val="30"/>
              </w:rPr>
              <w:t>质效需优化</w:t>
            </w:r>
            <w:proofErr w:type="gramEnd"/>
            <w:r>
              <w:rPr>
                <w:rFonts w:ascii="方正楷体_GBK" w:eastAsia="方正楷体_GBK" w:hAnsi="方正楷体_GBK" w:cs="方正楷体_GBK" w:hint="eastAsia"/>
                <w:b/>
                <w:bCs/>
                <w:sz w:val="30"/>
                <w:szCs w:val="30"/>
              </w:rPr>
              <w:t>：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在筹办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WCF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全球滨海论坛期间，对论坛国际影响力的拓展策划不够精准，活动流程、细节把控等筹办工作的精细化程度不足，整体统筹协调水平有待提升。</w:t>
            </w:r>
          </w:p>
        </w:tc>
      </w:tr>
      <w:tr w:rsidR="00BE4B3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BE4B3E" w:rsidRDefault="00BE4B3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E4B3E" w:rsidRDefault="00D05E14">
            <w:pPr>
              <w:spacing w:line="480" w:lineRule="exact"/>
              <w:ind w:firstLineChars="0" w:firstLine="0"/>
              <w:rPr>
                <w:rFonts w:ascii="方正楷体_GBK" w:eastAsia="方正楷体_GBK" w:hAnsi="方正楷体_GBK" w:cs="方正楷体_GBK"/>
                <w:sz w:val="30"/>
                <w:szCs w:val="30"/>
              </w:rPr>
            </w:pPr>
            <w:r>
              <w:rPr>
                <w:rFonts w:ascii="方正楷体_GBK" w:eastAsia="方正楷体_GBK" w:hAnsi="方正楷体_GBK" w:cs="方正楷体_GBK" w:hint="eastAsia"/>
                <w:b/>
                <w:bCs/>
                <w:sz w:val="30"/>
                <w:szCs w:val="30"/>
              </w:rPr>
              <w:t>学生升学工作亟待加强：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学院学生考研率未达到预期目标，对学生考研动员不够深入，针对性指导、帮扶举措的实效性有待提高，升学服务体系需进一步完善。</w:t>
            </w:r>
          </w:p>
        </w:tc>
      </w:tr>
      <w:tr w:rsidR="00BE4B3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BE4B3E" w:rsidRDefault="00BE4B3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E4B3E" w:rsidRDefault="00D05E14">
            <w:pPr>
              <w:spacing w:line="480" w:lineRule="exact"/>
              <w:ind w:firstLineChars="0" w:firstLine="0"/>
              <w:rPr>
                <w:rFonts w:ascii="方正楷体_GBK" w:eastAsia="方正楷体_GBK" w:hAnsi="方正楷体_GBK" w:cs="方正楷体_GBK"/>
                <w:sz w:val="30"/>
                <w:szCs w:val="30"/>
              </w:rPr>
            </w:pPr>
            <w:r>
              <w:rPr>
                <w:rFonts w:ascii="方正楷体_GBK" w:eastAsia="方正楷体_GBK" w:hAnsi="方正楷体_GBK" w:cs="方正楷体_GBK" w:hint="eastAsia"/>
                <w:b/>
                <w:bCs/>
                <w:sz w:val="30"/>
                <w:szCs w:val="30"/>
              </w:rPr>
              <w:t>学生工作纵深推进力度欠缺：</w:t>
            </w:r>
            <w:r>
              <w:rPr>
                <w:rFonts w:ascii="方正楷体_GBK" w:eastAsia="方正楷体_GBK" w:hAnsi="方正楷体_GBK" w:cs="方正楷体_GBK" w:hint="eastAsia"/>
                <w:sz w:val="30"/>
                <w:szCs w:val="30"/>
              </w:rPr>
              <w:t>学生生涯规划教育与日常关怀工作存在短板，人数不足，进宿舍频次不足；生涯规划指导未能充分衔接产业发展需求，针对性和前瞻性有待提升；在江苏省职业生涯大赛中仅获铜奖，暴露出竞赛指导、备赛培育等工作仍有较大改进空间。</w:t>
            </w:r>
          </w:p>
        </w:tc>
      </w:tr>
      <w:tr w:rsidR="00BE4B3E">
        <w:trPr>
          <w:trHeight w:val="2384"/>
          <w:jc w:val="center"/>
        </w:trPr>
        <w:tc>
          <w:tcPr>
            <w:tcW w:w="1935" w:type="dxa"/>
            <w:vAlign w:val="center"/>
          </w:tcPr>
          <w:p w:rsidR="00BE4B3E" w:rsidRDefault="00D05E14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BE4B3E" w:rsidRDefault="00BE4B3E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BE4B3E" w:rsidRDefault="00BE4B3E">
      <w:pPr>
        <w:spacing w:line="240" w:lineRule="atLeast"/>
        <w:ind w:firstLineChars="0" w:firstLine="0"/>
        <w:rPr>
          <w:sz w:val="15"/>
          <w:szCs w:val="15"/>
        </w:rPr>
      </w:pPr>
    </w:p>
    <w:sectPr w:rsidR="00BE4B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5E14" w:rsidRDefault="00D05E14">
      <w:pPr>
        <w:spacing w:line="240" w:lineRule="auto"/>
        <w:ind w:firstLine="640"/>
      </w:pPr>
      <w:r>
        <w:separator/>
      </w:r>
    </w:p>
  </w:endnote>
  <w:endnote w:type="continuationSeparator" w:id="0">
    <w:p w:rsidR="00D05E14" w:rsidRDefault="00D05E14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B3E" w:rsidRDefault="00BE4B3E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B3E" w:rsidRDefault="00BE4B3E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B3E" w:rsidRDefault="00BE4B3E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5E14" w:rsidRDefault="00D05E14">
      <w:pPr>
        <w:spacing w:line="240" w:lineRule="auto"/>
        <w:ind w:firstLine="640"/>
      </w:pPr>
      <w:r>
        <w:separator/>
      </w:r>
    </w:p>
  </w:footnote>
  <w:footnote w:type="continuationSeparator" w:id="0">
    <w:p w:rsidR="00D05E14" w:rsidRDefault="00D05E14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B3E" w:rsidRDefault="00BE4B3E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B3E" w:rsidRDefault="00BE4B3E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B3E" w:rsidRDefault="00BE4B3E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5645BB"/>
    <w:rsid w:val="005A09ED"/>
    <w:rsid w:val="00BE4B3E"/>
    <w:rsid w:val="00D05E14"/>
    <w:rsid w:val="00D86298"/>
    <w:rsid w:val="31BC57CA"/>
    <w:rsid w:val="39934A77"/>
    <w:rsid w:val="47F02EB1"/>
    <w:rsid w:val="52E72BF2"/>
    <w:rsid w:val="54591A6E"/>
    <w:rsid w:val="57094C2D"/>
    <w:rsid w:val="5DF0210B"/>
    <w:rsid w:val="649E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cp:lastPrinted>2026-04-17T09:52:00Z</cp:lastPrinted>
  <dcterms:created xsi:type="dcterms:W3CDTF">2026-04-20T03:04:00Z</dcterms:created>
  <dcterms:modified xsi:type="dcterms:W3CDTF">2026-04-20T03:04:00Z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6CB0567EC82346D0A548A77A02DCC809_13</vt:lpwstr>
  </property>
  <property fmtid="{D5CDD505-2E9C-101B-9397-08002B2CF9AE}" pid="4" name="KSOTemplateDocerSaveRecord">
    <vt:lpwstr>eyJoZGlkIjoiZTVjOWQ1Y2IyZWNjYjI4MjE2OTNkODJmYTdmOTM1YzAiLCJ1c2VySWQiOiIyMjQ2NzMzMzMifQ==</vt:lpwstr>
  </property>
</Properties>
</file>