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57B" w:rsidRDefault="002B157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2B157B" w:rsidRDefault="00012FA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2B157B" w:rsidRDefault="002B157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2B157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2B157B" w:rsidRDefault="00012F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2B157B" w:rsidRDefault="00012F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张文菲</w:t>
            </w:r>
          </w:p>
        </w:tc>
        <w:tc>
          <w:tcPr>
            <w:tcW w:w="1559" w:type="dxa"/>
            <w:vAlign w:val="center"/>
          </w:tcPr>
          <w:p w:rsidR="002B157B" w:rsidRDefault="00012F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2B157B" w:rsidRDefault="00012FA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体育与健康学院党委副书记</w:t>
            </w:r>
          </w:p>
        </w:tc>
      </w:tr>
      <w:tr w:rsidR="002B157B">
        <w:trPr>
          <w:trHeight w:hRule="exact" w:val="1654"/>
          <w:jc w:val="center"/>
        </w:trPr>
        <w:tc>
          <w:tcPr>
            <w:tcW w:w="1935" w:type="dxa"/>
            <w:vAlign w:val="center"/>
          </w:tcPr>
          <w:p w:rsidR="002B157B" w:rsidRDefault="00012FA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2B157B" w:rsidRDefault="00012FA8">
            <w:pPr>
              <w:spacing w:line="32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2023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1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月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-2025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9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月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，任数学与统计学院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学工办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主任，负责学院学生管理、学生安全、外事、统战、宣传等工作。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br/>
              <w:t xml:space="preserve">    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2025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9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月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-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至今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，任体育与健康学院党委副书记，分管学生工作、关工委工作、纪检工作，协管党群工作、安全工作、校友工作。</w:t>
            </w:r>
          </w:p>
        </w:tc>
      </w:tr>
      <w:tr w:rsidR="002B157B">
        <w:trPr>
          <w:trHeight w:val="2845"/>
          <w:jc w:val="center"/>
        </w:trPr>
        <w:tc>
          <w:tcPr>
            <w:tcW w:w="1935" w:type="dxa"/>
            <w:vMerge w:val="restart"/>
            <w:vAlign w:val="center"/>
          </w:tcPr>
          <w:p w:rsidR="002B157B" w:rsidRDefault="00012F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B157B" w:rsidRDefault="00012FA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B157B" w:rsidRDefault="00012FA8">
            <w:pPr>
              <w:spacing w:line="46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思想引领</w:t>
            </w:r>
            <w:proofErr w:type="gramStart"/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铸魂有温度</w:t>
            </w:r>
            <w:proofErr w:type="gramEnd"/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，以创新载体点燃青春信仰。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深耕思政育人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阵地，打造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理论宣讲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+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实践体悟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双轨模式。积极推动党建带团建、团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建促班建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，指导所带学生党支部规范开展工作，实现思想引领从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单向灌输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到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情感共鸣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的跨越，获得多项省级荣誉。坚守育人使命，深耕学生管理工作一线。获学校先进工作者、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十佳辅导员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、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三育人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先进个人等荣誉。</w:t>
            </w:r>
          </w:p>
        </w:tc>
      </w:tr>
      <w:tr w:rsidR="002B157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B157B" w:rsidRDefault="002B157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B157B" w:rsidRDefault="00012FA8">
            <w:pPr>
              <w:spacing w:line="460" w:lineRule="exact"/>
              <w:ind w:firstLine="480"/>
              <w:rPr>
                <w:rFonts w:ascii="Times New Roman" w:eastAsia="方正仿宋_GB2312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坚守一线赋能有力度，以专业精进提升育人成效。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坚持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在实践中成长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，以赛促学，以赛促优，获江苏高校百校万名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团干部思政技能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大比武兼挂职团干部和青年教师专项赛二等奖。《劳动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数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造时代新人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实践铸就百年大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计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》项目获江苏省高等学校劳动教育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优秀实践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项目二等奖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，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《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数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说百年团史，勇担青春使命》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课程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获评江苏省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信仰公开课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省级精品课。</w:t>
            </w:r>
          </w:p>
        </w:tc>
      </w:tr>
      <w:tr w:rsidR="002B157B">
        <w:trPr>
          <w:trHeight w:val="2685"/>
          <w:jc w:val="center"/>
        </w:trPr>
        <w:tc>
          <w:tcPr>
            <w:tcW w:w="1935" w:type="dxa"/>
            <w:vMerge/>
            <w:vAlign w:val="center"/>
          </w:tcPr>
          <w:p w:rsidR="002B157B" w:rsidRDefault="002B157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909F3" w:rsidRDefault="00012FA8">
            <w:pPr>
              <w:spacing w:line="460" w:lineRule="exact"/>
              <w:ind w:firstLine="480"/>
            </w:pPr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eastAsia="方正仿宋_GB2312" w:hAnsi="Times New Roman"/>
                <w:b/>
                <w:bCs/>
                <w:sz w:val="24"/>
                <w:szCs w:val="24"/>
              </w:rPr>
              <w:t>学风建设深耕有成效，以精细服务构建成长生态。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建立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班级日志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+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定期访谈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管理体系，聚焦学生需求精准发力，实现管理从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有序管控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到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优质服务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的升级。所带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班级获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江苏省先进班集体、江苏省优秀毕业生、江苏省优秀学生干部、国家奖学金等荣誉，考研录取率均达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20%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以上，就业率保持在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95%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以上。</w:t>
            </w:r>
          </w:p>
          <w:p w:rsidR="002B157B" w:rsidRPr="007909F3" w:rsidRDefault="002B157B" w:rsidP="007909F3">
            <w:pPr>
              <w:ind w:firstLine="640"/>
            </w:pPr>
          </w:p>
        </w:tc>
      </w:tr>
      <w:tr w:rsidR="002B157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2B157B" w:rsidRDefault="00012F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B157B" w:rsidRDefault="00012FA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B157B" w:rsidRDefault="00012FA8">
            <w:pPr>
              <w:spacing w:line="52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1.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在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思政教育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引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领方面，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设计了“专业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+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思政”的特色活动，但活动的深度、广度和温度还需进一步提升。今后将通过进一步收集整理学生兴趣爱好，结合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体育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竞赛、志愿服务优化活动形式，力求让思想引领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更精准触达每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一位学生。</w:t>
            </w:r>
          </w:p>
        </w:tc>
      </w:tr>
      <w:tr w:rsidR="002B157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B157B" w:rsidRDefault="002B157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B157B" w:rsidRDefault="00012FA8">
            <w:pPr>
              <w:spacing w:line="52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2.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对大学生创新创业项目的挖掘深度不足、精准度不够，工作思路存在视野局限与路径单一问题。管理体制与运行机制不够健全，创新创业教育与专业教育的深度融合、协同育人仍需进一步深化探索与提质增效。</w:t>
            </w:r>
          </w:p>
        </w:tc>
      </w:tr>
      <w:tr w:rsidR="002B157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B157B" w:rsidRDefault="002B157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B157B" w:rsidRDefault="00012FA8">
            <w:pPr>
              <w:spacing w:line="52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3.</w:t>
            </w:r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个人科研方面仍需要持续精进、再攀新高。</w:t>
            </w:r>
            <w:proofErr w:type="gramStart"/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晋升思政副教授</w:t>
            </w:r>
            <w:proofErr w:type="gramEnd"/>
            <w:r>
              <w:rPr>
                <w:rFonts w:ascii="Times New Roman" w:eastAsia="方正仿宋_GB2312" w:hAnsi="Times New Roman" w:hint="eastAsia"/>
                <w:sz w:val="24"/>
                <w:szCs w:val="24"/>
              </w:rPr>
              <w:t>后，将全力冲刺教育部辅导员专项课题；持续产出高质量学术论文，不断夯实学术基础与育人研究能力。</w:t>
            </w:r>
          </w:p>
        </w:tc>
      </w:tr>
      <w:tr w:rsidR="002B157B">
        <w:trPr>
          <w:trHeight w:val="2384"/>
          <w:jc w:val="center"/>
        </w:trPr>
        <w:tc>
          <w:tcPr>
            <w:tcW w:w="1935" w:type="dxa"/>
            <w:vAlign w:val="center"/>
          </w:tcPr>
          <w:p w:rsidR="002B157B" w:rsidRDefault="00012F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B157B" w:rsidRDefault="002B157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B157B" w:rsidRDefault="002B157B">
      <w:pPr>
        <w:spacing w:line="240" w:lineRule="atLeast"/>
        <w:ind w:firstLineChars="0" w:firstLine="0"/>
        <w:rPr>
          <w:sz w:val="15"/>
          <w:szCs w:val="15"/>
        </w:rPr>
      </w:pPr>
    </w:p>
    <w:sectPr w:rsidR="002B1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FA8" w:rsidRDefault="00012FA8">
      <w:pPr>
        <w:spacing w:line="240" w:lineRule="auto"/>
        <w:ind w:firstLine="640"/>
      </w:pPr>
      <w:r>
        <w:separator/>
      </w:r>
    </w:p>
  </w:endnote>
  <w:endnote w:type="continuationSeparator" w:id="0">
    <w:p w:rsidR="00012FA8" w:rsidRDefault="00012FA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DB308B0-81E6-42E1-92E9-46710CF0E0B9}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  <w:embedRegular r:id="rId2" w:subsetted="1" w:fontKey="{5736DC97-B5C1-4051-9156-3386DC16C093}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3" w:subsetted="1" w:fontKey="{115726F3-F31B-4F5D-9072-8252C5B2FCA5}"/>
    <w:embedBold r:id="rId4" w:subsetted="1" w:fontKey="{CAEF4D38-C164-49B2-83EF-64E0709B8D26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9F6F8A79-D29E-41A6-809F-5CE17C2BA8C0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57B" w:rsidRDefault="002B157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57B" w:rsidRDefault="002B157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57B" w:rsidRDefault="002B157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FA8" w:rsidRDefault="00012FA8">
      <w:pPr>
        <w:spacing w:line="240" w:lineRule="auto"/>
        <w:ind w:firstLine="640"/>
      </w:pPr>
      <w:r>
        <w:separator/>
      </w:r>
    </w:p>
  </w:footnote>
  <w:footnote w:type="continuationSeparator" w:id="0">
    <w:p w:rsidR="00012FA8" w:rsidRDefault="00012FA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57B" w:rsidRDefault="002B157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57B" w:rsidRDefault="002B157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57B" w:rsidRDefault="002B157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12FA8"/>
    <w:rsid w:val="000951E9"/>
    <w:rsid w:val="002B157B"/>
    <w:rsid w:val="005A09ED"/>
    <w:rsid w:val="007909F3"/>
    <w:rsid w:val="00D86298"/>
    <w:rsid w:val="0CEE11C1"/>
    <w:rsid w:val="2DD75A94"/>
    <w:rsid w:val="361971D0"/>
    <w:rsid w:val="39934A77"/>
    <w:rsid w:val="438512E7"/>
    <w:rsid w:val="52E72BF2"/>
    <w:rsid w:val="57094C2D"/>
    <w:rsid w:val="5D3259F5"/>
    <w:rsid w:val="5DF0210B"/>
    <w:rsid w:val="68B6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2026-04-20T03:15:00Z</dcterms:created>
  <dcterms:modified xsi:type="dcterms:W3CDTF">2026-04-20T03:15:00Z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1755505AA2864B80B7ABE7EB8320ED3D_13</vt:lpwstr>
  </property>
  <property fmtid="{D5CDD505-2E9C-101B-9397-08002B2CF9AE}" pid="4" name="KSOTemplateDocerSaveRecord">
    <vt:lpwstr>eyJoZGlkIjoiYjZkMTRkZGJjOWViYmNlOTdlMzViZTI5OWRmNWUyZGUiLCJ1c2VySWQiOiI0Njg3MjY4MTgifQ==</vt:lpwstr>
  </property>
</Properties>
</file>