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14BB" w:rsidRDefault="00AE5E33">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盐城师范学院处级干部“两张清单”采集表</w:t>
      </w:r>
    </w:p>
    <w:p w:rsidR="002D14BB" w:rsidRDefault="002D14BB">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2D14BB">
        <w:trPr>
          <w:trHeight w:hRule="exact" w:val="925"/>
          <w:jc w:val="center"/>
        </w:trPr>
        <w:tc>
          <w:tcPr>
            <w:tcW w:w="1935" w:type="dxa"/>
            <w:vAlign w:val="center"/>
          </w:tcPr>
          <w:p w:rsidR="002D14BB" w:rsidRDefault="00AE5E33">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2D14BB" w:rsidRDefault="00AE5E33">
            <w:pPr>
              <w:spacing w:line="320" w:lineRule="exact"/>
              <w:ind w:firstLineChars="0" w:firstLine="0"/>
              <w:jc w:val="center"/>
              <w:rPr>
                <w:rFonts w:ascii="Times New Roman" w:eastAsia="楷体_GB2312" w:hAnsi="Times New Roman"/>
                <w:sz w:val="28"/>
                <w:szCs w:val="28"/>
              </w:rPr>
            </w:pPr>
            <w:r>
              <w:rPr>
                <w:rFonts w:ascii="Times New Roman" w:eastAsia="楷体_GB2312" w:hAnsi="Times New Roman" w:hint="eastAsia"/>
                <w:sz w:val="28"/>
                <w:szCs w:val="28"/>
              </w:rPr>
              <w:t>朱天明</w:t>
            </w:r>
          </w:p>
        </w:tc>
        <w:tc>
          <w:tcPr>
            <w:tcW w:w="1559" w:type="dxa"/>
            <w:vAlign w:val="center"/>
          </w:tcPr>
          <w:p w:rsidR="002D14BB" w:rsidRDefault="00AE5E33">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2D14BB" w:rsidRDefault="00AE5E33">
            <w:pPr>
              <w:spacing w:line="400" w:lineRule="exact"/>
              <w:ind w:firstLineChars="0" w:firstLine="0"/>
              <w:jc w:val="center"/>
              <w:rPr>
                <w:rFonts w:ascii="Times New Roman" w:eastAsia="楷体_GB2312" w:hAnsi="Times New Roman"/>
                <w:szCs w:val="32"/>
              </w:rPr>
            </w:pPr>
            <w:r>
              <w:rPr>
                <w:rFonts w:ascii="Times New Roman" w:eastAsia="楷体_GB2312" w:hAnsi="Times New Roman" w:hint="eastAsia"/>
                <w:szCs w:val="32"/>
              </w:rPr>
              <w:t>海洋与地理科学学院</w:t>
            </w:r>
          </w:p>
          <w:p w:rsidR="002D14BB" w:rsidRDefault="00AE5E33">
            <w:pPr>
              <w:spacing w:line="400" w:lineRule="exact"/>
              <w:ind w:firstLineChars="0" w:firstLine="0"/>
              <w:jc w:val="center"/>
              <w:rPr>
                <w:rFonts w:ascii="Times New Roman" w:eastAsia="楷体_GB2312" w:hAnsi="Times New Roman"/>
                <w:szCs w:val="32"/>
              </w:rPr>
            </w:pPr>
            <w:r>
              <w:rPr>
                <w:rFonts w:ascii="Times New Roman" w:eastAsia="楷体_GB2312" w:hAnsi="Times New Roman" w:hint="eastAsia"/>
                <w:szCs w:val="32"/>
              </w:rPr>
              <w:t>副院长</w:t>
            </w:r>
          </w:p>
        </w:tc>
      </w:tr>
      <w:tr w:rsidR="002D14BB">
        <w:trPr>
          <w:trHeight w:hRule="exact" w:val="769"/>
          <w:jc w:val="center"/>
        </w:trPr>
        <w:tc>
          <w:tcPr>
            <w:tcW w:w="1935" w:type="dxa"/>
            <w:vAlign w:val="center"/>
          </w:tcPr>
          <w:p w:rsidR="002D14BB" w:rsidRDefault="00AE5E33">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094" w:type="dxa"/>
            <w:gridSpan w:val="3"/>
            <w:vAlign w:val="center"/>
          </w:tcPr>
          <w:p w:rsidR="002D14BB" w:rsidRDefault="00AE5E33">
            <w:pPr>
              <w:spacing w:line="320" w:lineRule="exact"/>
              <w:ind w:firstLineChars="0" w:firstLine="0"/>
              <w:jc w:val="center"/>
              <w:rPr>
                <w:rFonts w:ascii="Times New Roman" w:eastAsia="楷体_GB2312" w:hAnsi="Times New Roman"/>
                <w:sz w:val="24"/>
              </w:rPr>
            </w:pPr>
            <w:r>
              <w:rPr>
                <w:rFonts w:ascii="Times New Roman" w:eastAsia="楷体_GB2312" w:hAnsi="Times New Roman" w:hint="eastAsia"/>
                <w:sz w:val="28"/>
                <w:szCs w:val="28"/>
              </w:rPr>
              <w:t>学科、</w:t>
            </w:r>
            <w:r>
              <w:rPr>
                <w:rFonts w:ascii="Times New Roman" w:eastAsia="楷体_GB2312" w:hAnsi="Times New Roman" w:hint="eastAsia"/>
                <w:sz w:val="28"/>
                <w:szCs w:val="28"/>
              </w:rPr>
              <w:t>科研</w:t>
            </w:r>
            <w:r>
              <w:rPr>
                <w:rFonts w:ascii="Times New Roman" w:eastAsia="楷体_GB2312" w:hAnsi="Times New Roman" w:hint="eastAsia"/>
                <w:sz w:val="28"/>
                <w:szCs w:val="28"/>
              </w:rPr>
              <w:t>、</w:t>
            </w:r>
            <w:r>
              <w:rPr>
                <w:rFonts w:ascii="Times New Roman" w:eastAsia="楷体_GB2312" w:hAnsi="Times New Roman" w:hint="eastAsia"/>
                <w:sz w:val="28"/>
                <w:szCs w:val="28"/>
              </w:rPr>
              <w:t>社会服务</w:t>
            </w:r>
            <w:r>
              <w:rPr>
                <w:rFonts w:ascii="Times New Roman" w:eastAsia="楷体_GB2312" w:hAnsi="Times New Roman" w:hint="eastAsia"/>
                <w:sz w:val="28"/>
                <w:szCs w:val="28"/>
              </w:rPr>
              <w:t>，</w:t>
            </w:r>
            <w:r>
              <w:rPr>
                <w:rFonts w:ascii="Times New Roman" w:eastAsia="楷体_GB2312" w:hAnsi="Times New Roman" w:hint="eastAsia"/>
                <w:sz w:val="28"/>
                <w:szCs w:val="28"/>
              </w:rPr>
              <w:t>2025</w:t>
            </w:r>
            <w:r>
              <w:rPr>
                <w:rFonts w:ascii="Times New Roman" w:eastAsia="楷体_GB2312" w:hAnsi="Times New Roman" w:hint="eastAsia"/>
                <w:sz w:val="28"/>
                <w:szCs w:val="28"/>
              </w:rPr>
              <w:t>年</w:t>
            </w:r>
            <w:r>
              <w:rPr>
                <w:rFonts w:ascii="Times New Roman" w:eastAsia="楷体_GB2312" w:hAnsi="Times New Roman" w:hint="eastAsia"/>
                <w:sz w:val="28"/>
                <w:szCs w:val="28"/>
              </w:rPr>
              <w:t>1</w:t>
            </w:r>
            <w:r>
              <w:rPr>
                <w:rFonts w:ascii="Times New Roman" w:eastAsia="楷体_GB2312" w:hAnsi="Times New Roman" w:hint="eastAsia"/>
                <w:sz w:val="28"/>
                <w:szCs w:val="28"/>
              </w:rPr>
              <w:t>月</w:t>
            </w:r>
            <w:r>
              <w:rPr>
                <w:rFonts w:ascii="Times New Roman" w:eastAsia="楷体_GB2312" w:hAnsi="Times New Roman" w:hint="eastAsia"/>
                <w:sz w:val="28"/>
                <w:szCs w:val="28"/>
              </w:rPr>
              <w:t>暂代管教学工作</w:t>
            </w:r>
          </w:p>
        </w:tc>
      </w:tr>
      <w:tr w:rsidR="002D14BB">
        <w:trPr>
          <w:trHeight w:val="3120"/>
          <w:jc w:val="center"/>
        </w:trPr>
        <w:tc>
          <w:tcPr>
            <w:tcW w:w="1935" w:type="dxa"/>
            <w:vMerge w:val="restart"/>
            <w:vAlign w:val="center"/>
          </w:tcPr>
          <w:p w:rsidR="002D14BB" w:rsidRDefault="00AE5E33">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2D14BB" w:rsidRDefault="00AE5E33">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2D14BB" w:rsidRDefault="00AE5E33">
            <w:pPr>
              <w:spacing w:line="320" w:lineRule="exact"/>
              <w:ind w:firstLine="562"/>
              <w:jc w:val="left"/>
              <w:rPr>
                <w:rFonts w:ascii="Times New Roman" w:eastAsia="楷体_GB2312" w:hAnsi="Times New Roman"/>
              </w:rPr>
            </w:pPr>
            <w:r>
              <w:rPr>
                <w:rFonts w:ascii="Times New Roman" w:eastAsia="楷体_GB2312" w:hAnsi="Times New Roman" w:hint="eastAsia"/>
                <w:b/>
                <w:bCs/>
                <w:sz w:val="28"/>
                <w:szCs w:val="28"/>
              </w:rPr>
              <w:t>推动学院科研</w:t>
            </w:r>
            <w:r>
              <w:rPr>
                <w:rFonts w:ascii="Times New Roman" w:eastAsia="楷体_GB2312" w:hAnsi="Times New Roman" w:hint="eastAsia"/>
                <w:b/>
                <w:bCs/>
                <w:sz w:val="28"/>
                <w:szCs w:val="28"/>
              </w:rPr>
              <w:t>学科工作</w:t>
            </w:r>
            <w:r>
              <w:rPr>
                <w:rFonts w:ascii="Times New Roman" w:eastAsia="楷体_GB2312" w:hAnsi="Times New Roman" w:hint="eastAsia"/>
                <w:b/>
                <w:bCs/>
                <w:sz w:val="28"/>
                <w:szCs w:val="28"/>
              </w:rPr>
              <w:t>走在前列。</w:t>
            </w:r>
            <w:r>
              <w:rPr>
                <w:rFonts w:ascii="Times New Roman" w:eastAsia="楷体_GB2312" w:hAnsi="Times New Roman" w:hint="eastAsia"/>
                <w:sz w:val="28"/>
                <w:szCs w:val="28"/>
              </w:rPr>
              <w:t>学院国家级项目不断线，</w:t>
            </w:r>
            <w:r>
              <w:rPr>
                <w:rFonts w:ascii="Times New Roman" w:eastAsia="楷体_GB2312" w:hAnsi="Times New Roman" w:hint="eastAsia"/>
                <w:sz w:val="28"/>
                <w:szCs w:val="28"/>
              </w:rPr>
              <w:t>2023</w:t>
            </w:r>
            <w:r>
              <w:rPr>
                <w:rFonts w:ascii="Times New Roman" w:eastAsia="楷体_GB2312" w:hAnsi="Times New Roman" w:hint="eastAsia"/>
                <w:sz w:val="28"/>
                <w:szCs w:val="28"/>
              </w:rPr>
              <w:t>—</w:t>
            </w:r>
            <w:r>
              <w:rPr>
                <w:rFonts w:ascii="Times New Roman" w:eastAsia="楷体_GB2312" w:hAnsi="Times New Roman" w:hint="eastAsia"/>
                <w:sz w:val="28"/>
                <w:szCs w:val="28"/>
              </w:rPr>
              <w:t>2025</w:t>
            </w:r>
            <w:r>
              <w:rPr>
                <w:rFonts w:ascii="Times New Roman" w:eastAsia="楷体_GB2312" w:hAnsi="Times New Roman" w:hint="eastAsia"/>
                <w:sz w:val="28"/>
                <w:szCs w:val="28"/>
              </w:rPr>
              <w:t>年累计获批国家级项目</w:t>
            </w:r>
            <w:r>
              <w:rPr>
                <w:rFonts w:ascii="Times New Roman" w:eastAsia="楷体_GB2312" w:hAnsi="Times New Roman" w:hint="eastAsia"/>
                <w:sz w:val="28"/>
                <w:szCs w:val="28"/>
              </w:rPr>
              <w:t>6</w:t>
            </w:r>
            <w:r>
              <w:rPr>
                <w:rFonts w:ascii="Times New Roman" w:eastAsia="楷体_GB2312" w:hAnsi="Times New Roman" w:hint="eastAsia"/>
                <w:sz w:val="28"/>
                <w:szCs w:val="28"/>
              </w:rPr>
              <w:t>项，获</w:t>
            </w:r>
            <w:proofErr w:type="gramStart"/>
            <w:r>
              <w:rPr>
                <w:rFonts w:ascii="Times New Roman" w:eastAsia="楷体_GB2312" w:hAnsi="Times New Roman" w:hint="eastAsia"/>
                <w:sz w:val="28"/>
                <w:szCs w:val="28"/>
              </w:rPr>
              <w:t>批数量</w:t>
            </w:r>
            <w:proofErr w:type="gramEnd"/>
            <w:r>
              <w:rPr>
                <w:rFonts w:ascii="Times New Roman" w:eastAsia="楷体_GB2312" w:hAnsi="Times New Roman" w:hint="eastAsia"/>
                <w:sz w:val="28"/>
                <w:szCs w:val="28"/>
              </w:rPr>
              <w:t>全校前列。做好国家项目的申报组织和全流程指导工作，依托</w:t>
            </w:r>
            <w:r>
              <w:rPr>
                <w:rFonts w:ascii="Times New Roman" w:eastAsia="楷体_GB2312" w:hAnsi="Times New Roman" w:hint="eastAsia"/>
                <w:sz w:val="28"/>
                <w:szCs w:val="28"/>
              </w:rPr>
              <w:t>中国科学院</w:t>
            </w:r>
            <w:r>
              <w:rPr>
                <w:rFonts w:ascii="Times New Roman" w:eastAsia="楷体_GB2312" w:hAnsi="Times New Roman" w:hint="eastAsia"/>
                <w:sz w:val="28"/>
                <w:szCs w:val="28"/>
              </w:rPr>
              <w:t>、南京大学等知名高校和科研机构组建外部专家团队，显著提高申报质量。提升学院科研平台建设水平。</w:t>
            </w:r>
            <w:r>
              <w:rPr>
                <w:rFonts w:ascii="Times New Roman" w:eastAsia="楷体_GB2312" w:hAnsi="Times New Roman" w:hint="eastAsia"/>
                <w:sz w:val="28"/>
                <w:szCs w:val="28"/>
              </w:rPr>
              <w:t>学院成功获批江苏省海岸带资源环境演变与智能调控重点（建设）实验室，省级哲学社科平台苏北农业农村现代化研究院成功通过验收</w:t>
            </w:r>
            <w:r>
              <w:rPr>
                <w:rFonts w:ascii="Times New Roman" w:eastAsia="楷体_GB2312" w:hAnsi="Times New Roman" w:hint="eastAsia"/>
                <w:sz w:val="28"/>
                <w:szCs w:val="28"/>
              </w:rPr>
              <w:t>。</w:t>
            </w:r>
            <w:r>
              <w:rPr>
                <w:rFonts w:ascii="Times New Roman" w:eastAsia="楷体_GB2312" w:hAnsi="Times New Roman" w:hint="eastAsia"/>
                <w:sz w:val="28"/>
                <w:szCs w:val="28"/>
              </w:rPr>
              <w:t>协助完成资源与环境、城乡规划两个专业硕士学位点前期申报材料的准备工作。</w:t>
            </w:r>
          </w:p>
        </w:tc>
      </w:tr>
      <w:tr w:rsidR="002D14BB">
        <w:trPr>
          <w:trHeight w:val="3120"/>
          <w:jc w:val="center"/>
        </w:trPr>
        <w:tc>
          <w:tcPr>
            <w:tcW w:w="1935" w:type="dxa"/>
            <w:vMerge/>
            <w:vAlign w:val="center"/>
          </w:tcPr>
          <w:p w:rsidR="002D14BB" w:rsidRDefault="002D14BB">
            <w:pPr>
              <w:spacing w:line="400" w:lineRule="exact"/>
              <w:ind w:firstLineChars="0" w:firstLine="0"/>
              <w:rPr>
                <w:rFonts w:ascii="Times New Roman" w:eastAsia="方正楷体_GBK" w:hAnsi="Times New Roman"/>
                <w:szCs w:val="32"/>
              </w:rPr>
            </w:pPr>
          </w:p>
        </w:tc>
        <w:tc>
          <w:tcPr>
            <w:tcW w:w="7094" w:type="dxa"/>
            <w:gridSpan w:val="3"/>
            <w:vAlign w:val="center"/>
          </w:tcPr>
          <w:p w:rsidR="002D14BB" w:rsidRDefault="00AE5E33">
            <w:pPr>
              <w:spacing w:line="320" w:lineRule="exact"/>
              <w:ind w:firstLine="562"/>
              <w:jc w:val="left"/>
              <w:rPr>
                <w:rFonts w:ascii="Times New Roman" w:hAnsi="Times New Roman"/>
                <w:spacing w:val="-20"/>
                <w:sz w:val="24"/>
              </w:rPr>
            </w:pPr>
            <w:r>
              <w:rPr>
                <w:rFonts w:ascii="Times New Roman" w:eastAsia="楷体_GB2312" w:hAnsi="Times New Roman" w:hint="eastAsia"/>
                <w:b/>
                <w:bCs/>
                <w:sz w:val="28"/>
                <w:szCs w:val="28"/>
              </w:rPr>
              <w:t>实现高水平社会</w:t>
            </w:r>
            <w:r>
              <w:rPr>
                <w:rFonts w:ascii="Times New Roman" w:eastAsia="楷体_GB2312" w:hAnsi="Times New Roman" w:hint="eastAsia"/>
                <w:b/>
                <w:bCs/>
                <w:sz w:val="28"/>
                <w:szCs w:val="28"/>
              </w:rPr>
              <w:t>服务</w:t>
            </w:r>
            <w:r>
              <w:rPr>
                <w:rFonts w:ascii="Times New Roman" w:eastAsia="楷体_GB2312" w:hAnsi="Times New Roman" w:hint="eastAsia"/>
                <w:b/>
                <w:bCs/>
                <w:sz w:val="28"/>
                <w:szCs w:val="28"/>
              </w:rPr>
              <w:t>突破。</w:t>
            </w:r>
            <w:r>
              <w:rPr>
                <w:rFonts w:ascii="Times New Roman" w:eastAsia="楷体_GB2312" w:hAnsi="Times New Roman" w:hint="eastAsia"/>
                <w:sz w:val="28"/>
                <w:szCs w:val="28"/>
              </w:rPr>
              <w:t>协助教师对接各级政府横向课题</w:t>
            </w:r>
            <w:r>
              <w:rPr>
                <w:rFonts w:ascii="Times New Roman" w:eastAsia="楷体_GB2312" w:hAnsi="Times New Roman" w:hint="eastAsia"/>
                <w:sz w:val="28"/>
                <w:szCs w:val="28"/>
              </w:rPr>
              <w:t>20</w:t>
            </w:r>
            <w:r>
              <w:rPr>
                <w:rFonts w:ascii="Times New Roman" w:eastAsia="楷体_GB2312" w:hAnsi="Times New Roman" w:hint="eastAsia"/>
                <w:sz w:val="28"/>
                <w:szCs w:val="28"/>
              </w:rPr>
              <w:t>多项，</w:t>
            </w:r>
            <w:r>
              <w:rPr>
                <w:rFonts w:ascii="Times New Roman" w:eastAsia="楷体_GB2312" w:hAnsi="Times New Roman" w:hint="eastAsia"/>
                <w:sz w:val="28"/>
                <w:szCs w:val="28"/>
              </w:rPr>
              <w:t>学院累计到账横向课题经费将近</w:t>
            </w:r>
            <w:r>
              <w:rPr>
                <w:rFonts w:ascii="Times New Roman" w:eastAsia="楷体_GB2312" w:hAnsi="Times New Roman" w:hint="eastAsia"/>
                <w:sz w:val="28"/>
                <w:szCs w:val="28"/>
              </w:rPr>
              <w:t>1600</w:t>
            </w:r>
            <w:r>
              <w:rPr>
                <w:rFonts w:ascii="Times New Roman" w:eastAsia="楷体_GB2312" w:hAnsi="Times New Roman" w:hint="eastAsia"/>
                <w:sz w:val="28"/>
                <w:szCs w:val="28"/>
              </w:rPr>
              <w:t>万元，其中政府委托的横向课题经费超过</w:t>
            </w:r>
            <w:r>
              <w:rPr>
                <w:rFonts w:ascii="Times New Roman" w:eastAsia="楷体_GB2312" w:hAnsi="Times New Roman" w:hint="eastAsia"/>
                <w:sz w:val="28"/>
                <w:szCs w:val="28"/>
              </w:rPr>
              <w:t>600</w:t>
            </w:r>
            <w:r>
              <w:rPr>
                <w:rFonts w:ascii="Times New Roman" w:eastAsia="楷体_GB2312" w:hAnsi="Times New Roman" w:hint="eastAsia"/>
                <w:sz w:val="28"/>
                <w:szCs w:val="28"/>
              </w:rPr>
              <w:t>万元。个人主持的盐城市“十四五”国民经济和社会发展规划纲要中期评估项目获得盐城市人民政府时任市长张明康的肯定批示，并转化为盐城市人大文件。</w:t>
            </w:r>
            <w:r>
              <w:rPr>
                <w:rFonts w:ascii="Times New Roman" w:eastAsia="楷体_GB2312" w:hAnsi="Times New Roman" w:hint="eastAsia"/>
                <w:sz w:val="28"/>
                <w:szCs w:val="28"/>
              </w:rPr>
              <w:t>与南财联合主持盐城市</w:t>
            </w:r>
            <w:r>
              <w:rPr>
                <w:rFonts w:ascii="Times New Roman" w:eastAsia="楷体_GB2312" w:hAnsi="Times New Roman" w:hint="eastAsia"/>
                <w:sz w:val="28"/>
                <w:szCs w:val="28"/>
              </w:rPr>
              <w:t>国民经济和社会发展“十五五”规划</w:t>
            </w:r>
            <w:r>
              <w:rPr>
                <w:rFonts w:ascii="Times New Roman" w:eastAsia="楷体_GB2312" w:hAnsi="Times New Roman" w:hint="eastAsia"/>
                <w:sz w:val="28"/>
                <w:szCs w:val="28"/>
              </w:rPr>
              <w:t>基本思路和纲要重大</w:t>
            </w:r>
            <w:r>
              <w:rPr>
                <w:rFonts w:ascii="Times New Roman" w:eastAsia="楷体_GB2312" w:hAnsi="Times New Roman" w:hint="eastAsia"/>
                <w:sz w:val="28"/>
                <w:szCs w:val="28"/>
              </w:rPr>
              <w:t>横向</w:t>
            </w:r>
            <w:r>
              <w:rPr>
                <w:rFonts w:ascii="Times New Roman" w:eastAsia="楷体_GB2312" w:hAnsi="Times New Roman" w:hint="eastAsia"/>
                <w:sz w:val="28"/>
                <w:szCs w:val="28"/>
              </w:rPr>
              <w:t>，</w:t>
            </w:r>
            <w:r>
              <w:rPr>
                <w:rFonts w:ascii="Times New Roman" w:eastAsia="楷体_GB2312" w:hAnsi="Times New Roman" w:hint="eastAsia"/>
                <w:sz w:val="28"/>
                <w:szCs w:val="28"/>
              </w:rPr>
              <w:t>基本思路转化为《中共盐城市委关于制定</w:t>
            </w:r>
            <w:r>
              <w:rPr>
                <w:rFonts w:ascii="Times New Roman" w:eastAsia="楷体_GB2312" w:hAnsi="Times New Roman"/>
                <w:sz w:val="28"/>
                <w:szCs w:val="28"/>
              </w:rPr>
              <w:t>盐城市国民经济和社会发展第十五个五年规划的建议》</w:t>
            </w:r>
            <w:r>
              <w:rPr>
                <w:rFonts w:ascii="Times New Roman" w:eastAsia="楷体_GB2312" w:hAnsi="Times New Roman" w:hint="eastAsia"/>
                <w:sz w:val="28"/>
                <w:szCs w:val="28"/>
              </w:rPr>
              <w:t>，规划纲要被盐城市人民政府采纳并发文（盐政发〔</w:t>
            </w:r>
            <w:r>
              <w:rPr>
                <w:rFonts w:ascii="Times New Roman" w:eastAsia="楷体_GB2312" w:hAnsi="Times New Roman"/>
                <w:sz w:val="28"/>
                <w:szCs w:val="28"/>
              </w:rPr>
              <w:t>2026</w:t>
            </w:r>
            <w:r>
              <w:rPr>
                <w:rFonts w:ascii="Times New Roman" w:eastAsia="楷体_GB2312" w:hAnsi="Times New Roman" w:hint="eastAsia"/>
                <w:sz w:val="28"/>
                <w:szCs w:val="28"/>
              </w:rPr>
              <w:t>〕</w:t>
            </w:r>
            <w:r>
              <w:rPr>
                <w:rFonts w:ascii="Times New Roman" w:eastAsia="楷体_GB2312" w:hAnsi="Times New Roman"/>
                <w:sz w:val="28"/>
                <w:szCs w:val="28"/>
              </w:rPr>
              <w:t>5</w:t>
            </w:r>
            <w:r>
              <w:rPr>
                <w:rFonts w:ascii="Times New Roman" w:eastAsia="楷体_GB2312" w:hAnsi="Times New Roman" w:hint="eastAsia"/>
                <w:sz w:val="28"/>
                <w:szCs w:val="28"/>
              </w:rPr>
              <w:t>号）</w:t>
            </w:r>
            <w:r>
              <w:rPr>
                <w:rFonts w:ascii="Times New Roman" w:eastAsia="楷体_GB2312" w:hAnsi="Times New Roman" w:hint="eastAsia"/>
                <w:sz w:val="28"/>
                <w:szCs w:val="28"/>
              </w:rPr>
              <w:t>，产生广泛社会影响。</w:t>
            </w:r>
          </w:p>
        </w:tc>
      </w:tr>
      <w:tr w:rsidR="002D14BB">
        <w:trPr>
          <w:trHeight w:val="3120"/>
          <w:jc w:val="center"/>
        </w:trPr>
        <w:tc>
          <w:tcPr>
            <w:tcW w:w="1935" w:type="dxa"/>
            <w:vMerge/>
            <w:vAlign w:val="center"/>
          </w:tcPr>
          <w:p w:rsidR="002D14BB" w:rsidRDefault="002D14BB">
            <w:pPr>
              <w:spacing w:line="400" w:lineRule="exact"/>
              <w:ind w:firstLineChars="0" w:firstLine="0"/>
              <w:rPr>
                <w:rFonts w:ascii="Times New Roman" w:eastAsia="方正楷体_GBK" w:hAnsi="Times New Roman"/>
                <w:szCs w:val="32"/>
              </w:rPr>
            </w:pPr>
          </w:p>
        </w:tc>
        <w:tc>
          <w:tcPr>
            <w:tcW w:w="7094" w:type="dxa"/>
            <w:gridSpan w:val="3"/>
            <w:vAlign w:val="center"/>
          </w:tcPr>
          <w:p w:rsidR="002D14BB" w:rsidRDefault="00AE5E33">
            <w:pPr>
              <w:spacing w:line="320" w:lineRule="exact"/>
              <w:ind w:firstLine="562"/>
              <w:jc w:val="left"/>
              <w:rPr>
                <w:rFonts w:ascii="Times New Roman" w:hAnsi="Times New Roman"/>
                <w:spacing w:val="-20"/>
                <w:sz w:val="24"/>
              </w:rPr>
            </w:pPr>
            <w:r>
              <w:rPr>
                <w:rFonts w:ascii="Times New Roman" w:eastAsia="楷体_GB2312" w:hAnsi="Times New Roman" w:hint="eastAsia"/>
                <w:b/>
                <w:bCs/>
                <w:sz w:val="28"/>
                <w:szCs w:val="28"/>
              </w:rPr>
              <w:t>实现学院教学工作平稳有序。</w:t>
            </w:r>
            <w:r>
              <w:rPr>
                <w:rFonts w:ascii="Times New Roman" w:eastAsia="楷体_GB2312" w:hAnsi="Times New Roman" w:hint="eastAsia"/>
                <w:sz w:val="28"/>
                <w:szCs w:val="28"/>
              </w:rPr>
              <w:t>临时代管教学工作，高质量完成学校审核性评估布置的各项工作任务。协助申报获批江苏省基础教育类教学成果</w:t>
            </w:r>
            <w:proofErr w:type="gramStart"/>
            <w:r>
              <w:rPr>
                <w:rFonts w:ascii="Times New Roman" w:eastAsia="楷体_GB2312" w:hAnsi="Times New Roman" w:hint="eastAsia"/>
                <w:sz w:val="28"/>
                <w:szCs w:val="28"/>
              </w:rPr>
              <w:t>奖重大</w:t>
            </w:r>
            <w:proofErr w:type="gramEnd"/>
            <w:r>
              <w:rPr>
                <w:rFonts w:ascii="Times New Roman" w:eastAsia="楷体_GB2312" w:hAnsi="Times New Roman" w:hint="eastAsia"/>
                <w:sz w:val="28"/>
                <w:szCs w:val="28"/>
              </w:rPr>
              <w:t>储备项目</w:t>
            </w:r>
            <w:r>
              <w:rPr>
                <w:rFonts w:ascii="Times New Roman" w:eastAsia="楷体_GB2312" w:hAnsi="Times New Roman" w:hint="eastAsia"/>
                <w:sz w:val="28"/>
                <w:szCs w:val="28"/>
              </w:rPr>
              <w:t>1</w:t>
            </w:r>
            <w:r>
              <w:rPr>
                <w:rFonts w:ascii="Times New Roman" w:eastAsia="楷体_GB2312" w:hAnsi="Times New Roman" w:hint="eastAsia"/>
                <w:sz w:val="28"/>
                <w:szCs w:val="28"/>
              </w:rPr>
              <w:t>项。</w:t>
            </w:r>
          </w:p>
        </w:tc>
      </w:tr>
      <w:tr w:rsidR="002D14BB">
        <w:trPr>
          <w:trHeight w:hRule="exact" w:val="3402"/>
          <w:jc w:val="center"/>
        </w:trPr>
        <w:tc>
          <w:tcPr>
            <w:tcW w:w="1935" w:type="dxa"/>
            <w:vMerge w:val="restart"/>
            <w:vAlign w:val="center"/>
          </w:tcPr>
          <w:p w:rsidR="002D14BB" w:rsidRDefault="00AE5E33">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2D14BB" w:rsidRDefault="00AE5E33">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2D14BB" w:rsidRDefault="00AE5E33">
            <w:pPr>
              <w:spacing w:line="320" w:lineRule="exact"/>
              <w:ind w:firstLine="562"/>
              <w:jc w:val="left"/>
              <w:rPr>
                <w:rFonts w:ascii="Times New Roman" w:hAnsi="Times New Roman"/>
                <w:szCs w:val="21"/>
              </w:rPr>
            </w:pPr>
            <w:r>
              <w:rPr>
                <w:rFonts w:ascii="Times New Roman" w:eastAsia="楷体_GB2312" w:hAnsi="Times New Roman" w:hint="eastAsia"/>
                <w:b/>
                <w:bCs/>
                <w:sz w:val="28"/>
                <w:szCs w:val="28"/>
              </w:rPr>
              <w:t>从管理角度看</w:t>
            </w:r>
            <w:r>
              <w:rPr>
                <w:rFonts w:ascii="Times New Roman" w:eastAsia="楷体_GB2312" w:hAnsi="Times New Roman" w:hint="eastAsia"/>
                <w:sz w:val="28"/>
                <w:szCs w:val="28"/>
              </w:rPr>
              <w:t>，学院科研工作仍然存在不足，尤其是高水平科研团队的建设仍有待突破，有组织的科研仍需围绕学校高质量发展战略导向深化。学院产教融合工作仍处于布局规划阶段，尚未取得突破性成果。教学成果奖、两个专业硕士点申报工作还需加力推进。</w:t>
            </w:r>
          </w:p>
        </w:tc>
      </w:tr>
      <w:tr w:rsidR="002D14BB">
        <w:trPr>
          <w:trHeight w:hRule="exact" w:val="3402"/>
          <w:jc w:val="center"/>
        </w:trPr>
        <w:tc>
          <w:tcPr>
            <w:tcW w:w="1935" w:type="dxa"/>
            <w:vMerge/>
            <w:vAlign w:val="center"/>
          </w:tcPr>
          <w:p w:rsidR="002D14BB" w:rsidRDefault="002D14BB">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2D14BB" w:rsidRDefault="00AE5E33">
            <w:pPr>
              <w:spacing w:line="320" w:lineRule="exact"/>
              <w:ind w:firstLine="562"/>
              <w:jc w:val="left"/>
              <w:rPr>
                <w:rFonts w:ascii="Times New Roman" w:hAnsi="Times New Roman"/>
                <w:szCs w:val="21"/>
              </w:rPr>
            </w:pPr>
            <w:r>
              <w:rPr>
                <w:rFonts w:ascii="Times New Roman" w:eastAsia="楷体_GB2312" w:hAnsi="Times New Roman" w:hint="eastAsia"/>
                <w:b/>
                <w:bCs/>
                <w:sz w:val="28"/>
                <w:szCs w:val="28"/>
              </w:rPr>
              <w:t>从个人看</w:t>
            </w:r>
            <w:r>
              <w:rPr>
                <w:rFonts w:ascii="Times New Roman" w:eastAsia="楷体_GB2312" w:hAnsi="Times New Roman" w:hint="eastAsia"/>
                <w:sz w:val="28"/>
                <w:szCs w:val="28"/>
              </w:rPr>
              <w:t>，在管理工作和横向科研方面投入较多时间和精力，纵向国家级、省部级课题的申报准备不充分、不及时，高质量科研论文产出不足。</w:t>
            </w:r>
          </w:p>
        </w:tc>
      </w:tr>
      <w:tr w:rsidR="002D14BB">
        <w:trPr>
          <w:trHeight w:hRule="exact" w:val="3402"/>
          <w:jc w:val="center"/>
        </w:trPr>
        <w:tc>
          <w:tcPr>
            <w:tcW w:w="1935" w:type="dxa"/>
            <w:vMerge/>
            <w:vAlign w:val="center"/>
          </w:tcPr>
          <w:p w:rsidR="002D14BB" w:rsidRDefault="002D14BB">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2D14BB" w:rsidRDefault="00AE5E33">
            <w:pPr>
              <w:spacing w:line="320" w:lineRule="exact"/>
              <w:ind w:firstLine="562"/>
              <w:jc w:val="left"/>
              <w:rPr>
                <w:rFonts w:ascii="Times New Roman" w:hAnsi="Times New Roman"/>
                <w:szCs w:val="21"/>
              </w:rPr>
            </w:pPr>
            <w:r>
              <w:rPr>
                <w:rFonts w:ascii="Times New Roman" w:eastAsia="楷体_GB2312" w:hAnsi="Times New Roman" w:hint="eastAsia"/>
                <w:b/>
                <w:bCs/>
                <w:sz w:val="28"/>
                <w:szCs w:val="28"/>
              </w:rPr>
              <w:t>从家庭看</w:t>
            </w:r>
            <w:r>
              <w:rPr>
                <w:rFonts w:ascii="Times New Roman" w:eastAsia="楷体_GB2312" w:hAnsi="Times New Roman" w:hint="eastAsia"/>
                <w:sz w:val="28"/>
                <w:szCs w:val="28"/>
              </w:rPr>
              <w:t>，对两个孩子成长关注不够。</w:t>
            </w:r>
          </w:p>
        </w:tc>
      </w:tr>
      <w:tr w:rsidR="002D14BB">
        <w:trPr>
          <w:trHeight w:val="2384"/>
          <w:jc w:val="center"/>
        </w:trPr>
        <w:tc>
          <w:tcPr>
            <w:tcW w:w="1935" w:type="dxa"/>
            <w:vAlign w:val="center"/>
          </w:tcPr>
          <w:p w:rsidR="002D14BB" w:rsidRDefault="00AE5E33">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2D14BB" w:rsidRDefault="002D14BB">
            <w:pPr>
              <w:spacing w:line="320" w:lineRule="exact"/>
              <w:ind w:firstLineChars="0" w:firstLine="0"/>
              <w:jc w:val="center"/>
              <w:rPr>
                <w:rFonts w:ascii="Times New Roman" w:hAnsi="Times New Roman"/>
                <w:w w:val="97"/>
                <w:szCs w:val="21"/>
              </w:rPr>
            </w:pPr>
          </w:p>
        </w:tc>
      </w:tr>
    </w:tbl>
    <w:p w:rsidR="002D14BB" w:rsidRDefault="002D14BB">
      <w:pPr>
        <w:spacing w:line="240" w:lineRule="atLeast"/>
        <w:ind w:firstLineChars="0" w:firstLine="0"/>
        <w:rPr>
          <w:sz w:val="15"/>
          <w:szCs w:val="15"/>
        </w:rPr>
      </w:pPr>
    </w:p>
    <w:sectPr w:rsidR="002D14BB">
      <w:headerReference w:type="even" r:id="rId9"/>
      <w:headerReference w:type="default" r:id="rId10"/>
      <w:footerReference w:type="even" r:id="rId11"/>
      <w:footerReference w:type="default" r:id="rId12"/>
      <w:headerReference w:type="first" r:id="rId13"/>
      <w:footerReference w:type="first" r:id="rId14"/>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E33" w:rsidRDefault="00AE5E33">
      <w:pPr>
        <w:spacing w:line="240" w:lineRule="auto"/>
        <w:ind w:firstLine="640"/>
      </w:pPr>
      <w:r>
        <w:separator/>
      </w:r>
    </w:p>
  </w:endnote>
  <w:endnote w:type="continuationSeparator" w:id="0">
    <w:p w:rsidR="00AE5E33" w:rsidRDefault="00AE5E33">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4BB" w:rsidRDefault="002D14BB">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4BB" w:rsidRDefault="002D14BB">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4BB" w:rsidRDefault="002D14BB">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E33" w:rsidRDefault="00AE5E33">
      <w:pPr>
        <w:spacing w:line="240" w:lineRule="auto"/>
        <w:ind w:firstLine="640"/>
      </w:pPr>
      <w:r>
        <w:separator/>
      </w:r>
    </w:p>
  </w:footnote>
  <w:footnote w:type="continuationSeparator" w:id="0">
    <w:p w:rsidR="00AE5E33" w:rsidRDefault="00AE5E33">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4BB" w:rsidRDefault="002D14BB">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4BB" w:rsidRDefault="002D14B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4BB" w:rsidRDefault="002D14BB">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420"/>
  <w:drawingGridVerticalSpacing w:val="156"/>
  <w:noPunctuationKerning/>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I1ZGNhZWFjNGYzZmIyMzdlMGM4NGI5NTMwYzAxZmYifQ=="/>
  </w:docVars>
  <w:rsids>
    <w:rsidRoot w:val="5DF0210B"/>
    <w:rsid w:val="000951E9"/>
    <w:rsid w:val="002D14BB"/>
    <w:rsid w:val="005A09ED"/>
    <w:rsid w:val="007023C3"/>
    <w:rsid w:val="00AE5E33"/>
    <w:rsid w:val="00D86298"/>
    <w:rsid w:val="047A1C27"/>
    <w:rsid w:val="05FE0636"/>
    <w:rsid w:val="075E039B"/>
    <w:rsid w:val="09A90D29"/>
    <w:rsid w:val="0C175FAD"/>
    <w:rsid w:val="126D6927"/>
    <w:rsid w:val="15915022"/>
    <w:rsid w:val="178D1819"/>
    <w:rsid w:val="1DBA2C3C"/>
    <w:rsid w:val="226E2973"/>
    <w:rsid w:val="264F10AA"/>
    <w:rsid w:val="2A4D7312"/>
    <w:rsid w:val="2DA03BFD"/>
    <w:rsid w:val="2E157805"/>
    <w:rsid w:val="381B45FD"/>
    <w:rsid w:val="39934A77"/>
    <w:rsid w:val="4001677D"/>
    <w:rsid w:val="425761C4"/>
    <w:rsid w:val="43B12268"/>
    <w:rsid w:val="47A41C0B"/>
    <w:rsid w:val="4B047121"/>
    <w:rsid w:val="4EEF1E97"/>
    <w:rsid w:val="52E72BF2"/>
    <w:rsid w:val="57094C2D"/>
    <w:rsid w:val="5DF0210B"/>
    <w:rsid w:val="61587901"/>
    <w:rsid w:val="63460E40"/>
    <w:rsid w:val="639E17FB"/>
    <w:rsid w:val="64175CC0"/>
    <w:rsid w:val="64242C25"/>
    <w:rsid w:val="671F55B7"/>
    <w:rsid w:val="6B0074AE"/>
    <w:rsid w:val="6BAE515B"/>
    <w:rsid w:val="6F165703"/>
    <w:rsid w:val="716A5681"/>
    <w:rsid w:val="72330169"/>
    <w:rsid w:val="73BC23E0"/>
    <w:rsid w:val="782502C9"/>
    <w:rsid w:val="79BE0C60"/>
    <w:rsid w:val="7C90686F"/>
    <w:rsid w:val="7D250FF6"/>
    <w:rsid w:val="7D2708CA"/>
    <w:rsid w:val="7E123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37F7E693-23C7-437B-919D-113EC58D5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qFormat/>
  </w:style>
  <w:style w:type="character" w:styleId="a7">
    <w:name w:val="Emphasis"/>
    <w:basedOn w:val="a1"/>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b1c05441-2c26-459e-8a64-e9ee115bec36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77B4A8D0</paraID>
      <start>30</start>
      <end>31</end>
      <status>modified</status>
      <modifiedWord>—</modifiedWord>
      <trackRevisions>false</trackRevisions>
    </reviewItem>
    <reviewItem>
      <errorID>22153a69-c520-43e8-9d01-006faaefc917</errorID>
      <errorWord>盐城市十四五</errorWord>
      <group>L1_Grammar</group>
      <groupName>语法问题</groupName>
      <ability>L2_Grammar</ability>
      <abilityName>语法错误</abilityName>
      <candidateList>
        <item>的盐城市“十四五”</item>
      </candidateList>
      <explain/>
      <paraID>3A08E875</paraID>
      <start>77</start>
      <end>86</end>
      <status>modified</status>
      <modifiedWord>的盐城市“十四五”</modifiedWord>
      <trackRevisions>false</trackRevisions>
    </reviewItem>
    <reviewItem>
      <errorID>a07bb908-1893-471c-a2a7-3ddce40c2eae</errorID>
      <errorWord>国民经济与社会发展</errorWord>
      <group>L1_Political</group>
      <groupName>政治性问题</groupName>
      <ability>L2_Keyword</ability>
      <abilityName>固定表述</abilityName>
      <candidateList>
        <item>国民经济和社会发展</item>
      </candidateList>
      <explain>词汇“国民经济和社会发展”在特定场景下为固定表述形式，请确认此处的“国民经济与社会发展”是否存在不当。</explain>
      <paraID>3A08E875</paraID>
      <start>86</start>
      <end>95</end>
      <status>modified</status>
      <modifiedWord>国民经济和社会发展</modifiedWord>
      <trackRevisions>false</trackRevisions>
    </reviewItem>
    <reviewItem>
      <errorID>9ebd50e1-9ae6-43b1-bed2-2b516a959f23</errorID>
      <errorWord>肯定</errorWord>
      <group>L1_Word</group>
      <groupName>字词问题</groupName>
      <ability>L2_Typo</ability>
      <abilityName>字词错误</abilityName>
      <candidateList>
        <item>的肯定</item>
      </candidateList>
      <explain/>
      <paraID>3A08E875</paraID>
      <start>121</start>
      <end>124</end>
      <status>modified</status>
      <modifiedWord>的肯定</modifiedWord>
      <trackRevisions>false</trackRevisions>
    </reviewItem>
    <reviewItem>
      <errorID>0db42b6a-1be2-4bd1-8750-7ea7dcaeb3b9</errorID>
      <errorWord>并</errorWord>
      <group>L1_Punc</group>
      <groupName>标点问题</groupName>
      <ability>L2_Punc</ability>
      <abilityName>标点符号检查</abilityName>
      <candidateList>
        <item>，并</item>
      </candidateList>
      <explain/>
      <paraID>3A08E875</paraID>
      <start>126</start>
      <end>128</end>
      <status>modified</status>
      <modifiedWord>，并</modifiedWord>
      <trackRevisions>false</trackRevisions>
    </reviewItem>
    <reviewItem>
      <errorID>117c5e33-d309-4b9f-b7f6-692960756233</errorID>
      <errorWord>城</errorWord>
      <group>L1_Word</group>
      <groupName>字词问题</groupName>
      <ability>L2_Typo</ability>
      <abilityName>字词错误</abilityName>
      <candidateList>
        <item>城市</item>
      </candidateList>
      <explain/>
      <paraID>3A08E875</paraID>
      <start>132</start>
      <end>134</end>
      <status>modified</status>
      <modifiedWord>城市</modifiedWord>
      <trackRevisions>false</trackRevisions>
    </reviewItem>
    <reviewItem>
      <errorID>8ccede4b-947c-42a8-873b-1910f12f519b</errorID>
      <errorWord>国民经济与社会发展</errorWord>
      <group>L1_Political</group>
      <groupName>政治性问题</groupName>
      <ability>L2_Keyword</ability>
      <abilityName>固定表述</abilityName>
      <candidateList>
        <item>国民经济和社会发展</item>
      </candidateList>
      <explain>词汇“国民经济和社会发展”在特定场景下为固定表述形式，请确认此处的“国民经济与社会发展”是否存在不当。</explain>
      <paraID>3A08E875</paraID>
      <start>149</start>
      <end>158</end>
      <status>modified</status>
      <modifiedWord>国民经济和社会发展</modifiedWord>
      <trackRevisions>false</trackRevisions>
    </reviewItem>
    <reviewItem>
      <errorID>61c0e403-b0ba-4b3c-a717-8d505cba8649</errorID>
      <errorWord>十五五规划</errorWord>
      <group>L1_Word</group>
      <groupName>字词问题</groupName>
      <ability>L2_Typo</ability>
      <abilityName>字词错误</abilityName>
      <candidateList>
        <item>“十五五”规划</item>
      </candidateList>
      <explain/>
      <paraID>3A08E875</paraID>
      <start>158</start>
      <end>165</end>
      <status>modified</status>
      <modifiedWord>“十五五”规划</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F973CCE-C8F4-4D67-8706-E19B288AE7EF}">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1</TotalTime>
  <Pages>2</Pages>
  <Words>134</Words>
  <Characters>766</Characters>
  <Application>Microsoft Office Word</Application>
  <DocSecurity>0</DocSecurity>
  <Lines>6</Lines>
  <Paragraphs>1</Paragraphs>
  <ScaleCrop>false</ScaleCrop>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2</cp:revision>
  <dcterms:created xsi:type="dcterms:W3CDTF">2026-04-20T07:14:00Z</dcterms:created>
  <dcterms:modified xsi:type="dcterms:W3CDTF">2026-04-20T07:14:00Z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404E38DD5706401794193D98EB093B0A_12</vt:lpwstr>
  </property>
  <property fmtid="{D5CDD505-2E9C-101B-9397-08002B2CF9AE}" pid="4" name="KSOTemplateDocerSaveRecord">
    <vt:lpwstr>eyJoZGlkIjoiZDdlZTAzMzJlMmE2ZjUyYTQ2ZGUzNmE0MjBiMGY0NzEiLCJ1c2VySWQiOiI3ODQ5NjUzMjYifQ==</vt:lpwstr>
  </property>
</Properties>
</file>