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677F2" w14:textId="77777777" w:rsidR="00D86298" w:rsidRDefault="005A09ED">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盐城师范学院处级干部</w:t>
      </w:r>
      <w:r w:rsidR="000951E9">
        <w:rPr>
          <w:rFonts w:ascii="Times New Roman" w:eastAsia="方正小标宋_GBK" w:hAnsi="Times New Roman" w:hint="eastAsia"/>
          <w:sz w:val="44"/>
          <w:szCs w:val="44"/>
        </w:rPr>
        <w:t>“两张清单”采集表</w:t>
      </w:r>
    </w:p>
    <w:p w14:paraId="3A246544" w14:textId="77777777" w:rsidR="00D86298" w:rsidRDefault="00D86298" w:rsidP="00181B36">
      <w:pPr>
        <w:spacing w:line="600" w:lineRule="exact"/>
        <w:ind w:firstLineChars="0" w:firstLine="0"/>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D86298" w14:paraId="7113810E" w14:textId="77777777" w:rsidTr="00181B36">
        <w:trPr>
          <w:trHeight w:hRule="exact" w:val="997"/>
          <w:jc w:val="center"/>
        </w:trPr>
        <w:tc>
          <w:tcPr>
            <w:tcW w:w="1935" w:type="dxa"/>
            <w:vAlign w:val="center"/>
          </w:tcPr>
          <w:p w14:paraId="214DC031" w14:textId="77777777" w:rsidR="00D86298" w:rsidRDefault="000951E9">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14:paraId="3ED2CD26" w14:textId="40E88AD5" w:rsidR="00D86298" w:rsidRPr="00181B36" w:rsidRDefault="00181B36" w:rsidP="00181B36">
            <w:pPr>
              <w:spacing w:line="320" w:lineRule="exact"/>
              <w:ind w:firstLineChars="62" w:firstLine="199"/>
              <w:rPr>
                <w:rFonts w:ascii="仿宋" w:eastAsia="仿宋" w:hAnsi="仿宋"/>
                <w:b/>
                <w:bCs/>
                <w:sz w:val="28"/>
                <w:szCs w:val="28"/>
              </w:rPr>
            </w:pPr>
            <w:r w:rsidRPr="00181B36">
              <w:rPr>
                <w:rFonts w:ascii="仿宋" w:eastAsia="仿宋" w:hAnsi="仿宋" w:hint="eastAsia"/>
                <w:b/>
                <w:bCs/>
                <w:szCs w:val="32"/>
              </w:rPr>
              <w:t>李万斌</w:t>
            </w:r>
          </w:p>
        </w:tc>
        <w:tc>
          <w:tcPr>
            <w:tcW w:w="1559" w:type="dxa"/>
            <w:vAlign w:val="center"/>
          </w:tcPr>
          <w:p w14:paraId="3815113C" w14:textId="77777777" w:rsidR="00D86298" w:rsidRDefault="000951E9">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14:paraId="1B42E9E4" w14:textId="1A9632B0" w:rsidR="00D86298" w:rsidRPr="00181B36" w:rsidRDefault="00181B36" w:rsidP="00181B36">
            <w:pPr>
              <w:spacing w:line="320" w:lineRule="exact"/>
              <w:ind w:firstLineChars="62" w:firstLine="199"/>
              <w:jc w:val="center"/>
              <w:rPr>
                <w:rFonts w:ascii="Times New Roman" w:eastAsia="楷体_GB2312" w:hAnsi="Times New Roman"/>
                <w:b/>
                <w:bCs/>
                <w:szCs w:val="32"/>
              </w:rPr>
            </w:pPr>
            <w:r w:rsidRPr="00181B36">
              <w:rPr>
                <w:rFonts w:ascii="仿宋" w:eastAsia="仿宋" w:hAnsi="仿宋" w:hint="eastAsia"/>
                <w:b/>
                <w:bCs/>
                <w:szCs w:val="32"/>
              </w:rPr>
              <w:t>副院长</w:t>
            </w:r>
          </w:p>
        </w:tc>
      </w:tr>
      <w:tr w:rsidR="00D86298" w14:paraId="487C560A" w14:textId="77777777" w:rsidTr="00181B36">
        <w:trPr>
          <w:trHeight w:hRule="exact" w:val="967"/>
          <w:jc w:val="center"/>
        </w:trPr>
        <w:tc>
          <w:tcPr>
            <w:tcW w:w="1935" w:type="dxa"/>
            <w:vAlign w:val="center"/>
          </w:tcPr>
          <w:p w14:paraId="144ADCE4" w14:textId="77777777" w:rsidR="00D86298" w:rsidRDefault="000951E9">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分管工作</w:t>
            </w:r>
          </w:p>
        </w:tc>
        <w:tc>
          <w:tcPr>
            <w:tcW w:w="7094" w:type="dxa"/>
            <w:gridSpan w:val="3"/>
            <w:vAlign w:val="center"/>
          </w:tcPr>
          <w:p w14:paraId="1708D266" w14:textId="6DC645F1" w:rsidR="00D86298" w:rsidRPr="00181B36" w:rsidRDefault="00181B36" w:rsidP="00181B36">
            <w:pPr>
              <w:spacing w:line="320" w:lineRule="exact"/>
              <w:ind w:firstLineChars="62" w:firstLine="199"/>
              <w:jc w:val="center"/>
              <w:rPr>
                <w:rFonts w:ascii="Times New Roman" w:eastAsia="楷体_GB2312" w:hAnsi="Times New Roman"/>
                <w:b/>
                <w:bCs/>
                <w:sz w:val="24"/>
              </w:rPr>
            </w:pPr>
            <w:r w:rsidRPr="00181B36">
              <w:rPr>
                <w:rFonts w:ascii="仿宋" w:eastAsia="仿宋" w:hAnsi="仿宋" w:hint="eastAsia"/>
                <w:b/>
                <w:bCs/>
                <w:szCs w:val="32"/>
              </w:rPr>
              <w:t>教学、专业建设、学科竞赛</w:t>
            </w:r>
          </w:p>
        </w:tc>
      </w:tr>
      <w:tr w:rsidR="00D86298" w14:paraId="7F38C12F" w14:textId="77777777" w:rsidTr="00026A4B">
        <w:trPr>
          <w:trHeight w:val="3036"/>
          <w:jc w:val="center"/>
        </w:trPr>
        <w:tc>
          <w:tcPr>
            <w:tcW w:w="1935" w:type="dxa"/>
            <w:vMerge w:val="restart"/>
            <w:vAlign w:val="center"/>
          </w:tcPr>
          <w:p w14:paraId="64FDA64E" w14:textId="77777777" w:rsidR="00D86298" w:rsidRDefault="000951E9">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14:paraId="71E1F505" w14:textId="77777777" w:rsidR="00D86298" w:rsidRDefault="000951E9">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14:paraId="0481B63C" w14:textId="45E4BE85" w:rsidR="00D86298" w:rsidRPr="001908C7" w:rsidRDefault="00532F49" w:rsidP="003342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autoSpaceDE w:val="0"/>
              <w:autoSpaceDN w:val="0"/>
              <w:adjustRightInd w:val="0"/>
              <w:spacing w:line="440" w:lineRule="exact"/>
              <w:ind w:firstLine="482"/>
              <w:rPr>
                <w:rFonts w:ascii="仿宋" w:eastAsia="仿宋" w:hAnsi="仿宋"/>
                <w:sz w:val="24"/>
                <w:szCs w:val="24"/>
              </w:rPr>
            </w:pPr>
            <w:r w:rsidRPr="001908C7">
              <w:rPr>
                <w:rFonts w:ascii="仿宋" w:eastAsia="仿宋" w:hAnsi="仿宋" w:hint="eastAsia"/>
                <w:b/>
                <w:bCs/>
                <w:sz w:val="24"/>
                <w:szCs w:val="24"/>
              </w:rPr>
              <w:t>聚焦教学</w:t>
            </w:r>
            <w:r w:rsidR="006406EE" w:rsidRPr="001908C7">
              <w:rPr>
                <w:rFonts w:ascii="仿宋" w:eastAsia="仿宋" w:hAnsi="仿宋" w:hint="eastAsia"/>
                <w:b/>
                <w:bCs/>
                <w:sz w:val="24"/>
                <w:szCs w:val="24"/>
              </w:rPr>
              <w:t>管理</w:t>
            </w:r>
            <w:r w:rsidRPr="001908C7">
              <w:rPr>
                <w:rFonts w:ascii="仿宋" w:eastAsia="仿宋" w:hAnsi="仿宋" w:hint="eastAsia"/>
                <w:b/>
                <w:bCs/>
                <w:sz w:val="24"/>
                <w:szCs w:val="24"/>
              </w:rPr>
              <w:t>规范</w:t>
            </w:r>
            <w:r w:rsidR="006406EE" w:rsidRPr="001908C7">
              <w:rPr>
                <w:rFonts w:ascii="仿宋" w:eastAsia="仿宋" w:hAnsi="仿宋" w:hint="eastAsia"/>
                <w:b/>
                <w:bCs/>
                <w:sz w:val="24"/>
                <w:szCs w:val="24"/>
              </w:rPr>
              <w:t>，</w:t>
            </w:r>
            <w:r w:rsidRPr="001908C7">
              <w:rPr>
                <w:rFonts w:ascii="仿宋" w:eastAsia="仿宋" w:hAnsi="仿宋" w:hint="eastAsia"/>
                <w:b/>
                <w:bCs/>
                <w:sz w:val="24"/>
                <w:szCs w:val="24"/>
              </w:rPr>
              <w:t>夯实</w:t>
            </w:r>
            <w:r w:rsidR="004B348B" w:rsidRPr="001908C7">
              <w:rPr>
                <w:rFonts w:ascii="仿宋" w:eastAsia="仿宋" w:hAnsi="仿宋" w:hint="eastAsia"/>
                <w:b/>
                <w:bCs/>
                <w:sz w:val="24"/>
                <w:szCs w:val="24"/>
              </w:rPr>
              <w:t>育</w:t>
            </w:r>
            <w:r w:rsidR="00E53670" w:rsidRPr="001908C7">
              <w:rPr>
                <w:rFonts w:ascii="仿宋" w:eastAsia="仿宋" w:hAnsi="仿宋" w:hint="eastAsia"/>
                <w:b/>
                <w:bCs/>
                <w:sz w:val="24"/>
                <w:szCs w:val="24"/>
              </w:rPr>
              <w:t>人</w:t>
            </w:r>
            <w:r w:rsidRPr="001908C7">
              <w:rPr>
                <w:rFonts w:ascii="仿宋" w:eastAsia="仿宋" w:hAnsi="仿宋" w:hint="eastAsia"/>
                <w:b/>
                <w:bCs/>
                <w:sz w:val="24"/>
                <w:szCs w:val="24"/>
              </w:rPr>
              <w:t>强国基</w:t>
            </w:r>
            <w:r w:rsidR="00E53670" w:rsidRPr="001908C7">
              <w:rPr>
                <w:rFonts w:ascii="仿宋" w:eastAsia="仿宋" w:hAnsi="仿宋" w:hint="eastAsia"/>
                <w:b/>
                <w:bCs/>
                <w:sz w:val="24"/>
                <w:szCs w:val="24"/>
              </w:rPr>
              <w:t>点</w:t>
            </w:r>
            <w:r w:rsidRPr="001908C7">
              <w:rPr>
                <w:rFonts w:ascii="仿宋" w:eastAsia="仿宋" w:hAnsi="仿宋" w:hint="eastAsia"/>
                <w:b/>
                <w:bCs/>
                <w:sz w:val="24"/>
                <w:szCs w:val="24"/>
              </w:rPr>
              <w:t>。</w:t>
            </w:r>
            <w:r w:rsidR="00312AFF" w:rsidRPr="001908C7">
              <w:rPr>
                <w:rFonts w:ascii="仿宋" w:eastAsia="仿宋" w:hAnsi="仿宋" w:cs="Helvetica" w:hint="eastAsia"/>
                <w:kern w:val="0"/>
                <w:sz w:val="24"/>
                <w:szCs w:val="24"/>
              </w:rPr>
              <w:t>对标学校</w:t>
            </w:r>
            <w:r w:rsidR="006D0B74" w:rsidRPr="001908C7">
              <w:rPr>
                <w:rFonts w:ascii="仿宋" w:eastAsia="仿宋" w:hAnsi="仿宋" w:cs="Helvetica" w:hint="eastAsia"/>
                <w:kern w:val="0"/>
                <w:sz w:val="24"/>
                <w:szCs w:val="24"/>
              </w:rPr>
              <w:t>教学质量保障体系</w:t>
            </w:r>
            <w:r w:rsidR="006D0B74" w:rsidRPr="001908C7">
              <w:rPr>
                <w:rFonts w:ascii="仿宋" w:eastAsia="仿宋" w:hAnsi="仿宋" w:cs="Helvetica"/>
                <w:kern w:val="0"/>
                <w:sz w:val="24"/>
                <w:szCs w:val="24"/>
              </w:rPr>
              <w:t>要求，持续加强课堂教学、</w:t>
            </w:r>
            <w:r w:rsidR="006D0B74" w:rsidRPr="001908C7">
              <w:rPr>
                <w:rFonts w:ascii="仿宋" w:eastAsia="仿宋" w:hAnsi="仿宋" w:cs="Helvetica" w:hint="eastAsia"/>
                <w:kern w:val="0"/>
                <w:sz w:val="24"/>
                <w:szCs w:val="24"/>
              </w:rPr>
              <w:t>专业建设和学科竞赛</w:t>
            </w:r>
            <w:r w:rsidR="006D0B74" w:rsidRPr="001908C7">
              <w:rPr>
                <w:rFonts w:ascii="仿宋" w:eastAsia="仿宋" w:hAnsi="仿宋" w:cs="Helvetica"/>
                <w:kern w:val="0"/>
                <w:sz w:val="24"/>
                <w:szCs w:val="24"/>
              </w:rPr>
              <w:t>等</w:t>
            </w:r>
            <w:r w:rsidR="006D0B74" w:rsidRPr="001908C7">
              <w:rPr>
                <w:rFonts w:ascii="仿宋" w:eastAsia="仿宋" w:hAnsi="仿宋" w:cs="Helvetica" w:hint="eastAsia"/>
                <w:kern w:val="0"/>
                <w:sz w:val="24"/>
                <w:szCs w:val="24"/>
              </w:rPr>
              <w:t>人才培养关键环节的</w:t>
            </w:r>
            <w:r w:rsidR="000B4AB3" w:rsidRPr="001908C7">
              <w:rPr>
                <w:rFonts w:ascii="仿宋" w:eastAsia="仿宋" w:hAnsi="仿宋" w:cs="Helvetica" w:hint="eastAsia"/>
                <w:kern w:val="0"/>
                <w:sz w:val="24"/>
                <w:szCs w:val="24"/>
              </w:rPr>
              <w:t>规范</w:t>
            </w:r>
            <w:r w:rsidR="006D0B74" w:rsidRPr="001908C7">
              <w:rPr>
                <w:rFonts w:ascii="仿宋" w:eastAsia="仿宋" w:hAnsi="仿宋" w:cs="Helvetica" w:hint="eastAsia"/>
                <w:kern w:val="0"/>
                <w:sz w:val="24"/>
                <w:szCs w:val="24"/>
              </w:rPr>
              <w:t>建设，打造专业育人示范效应，</w:t>
            </w:r>
            <w:r w:rsidR="006D0B74" w:rsidRPr="001908C7">
              <w:rPr>
                <w:rFonts w:ascii="仿宋" w:eastAsia="仿宋" w:hAnsi="仿宋" w:cs="Helvetica"/>
                <w:b/>
                <w:bCs/>
                <w:kern w:val="0"/>
                <w:sz w:val="24"/>
                <w:szCs w:val="24"/>
              </w:rPr>
              <w:t>荣获2024年度“本科教育教学管理工作先进集体”称号</w:t>
            </w:r>
            <w:r w:rsidR="006D0B74" w:rsidRPr="001908C7">
              <w:rPr>
                <w:rFonts w:ascii="仿宋" w:eastAsia="仿宋" w:hAnsi="仿宋" w:cs="Helvetica"/>
                <w:kern w:val="0"/>
                <w:sz w:val="24"/>
                <w:szCs w:val="24"/>
              </w:rPr>
              <w:t>。以本科教育教学审核评估为契机，梳理</w:t>
            </w:r>
            <w:r w:rsidR="006D0B74" w:rsidRPr="001908C7">
              <w:rPr>
                <w:rFonts w:ascii="仿宋" w:eastAsia="仿宋" w:hAnsi="仿宋" w:cs="Helvetica" w:hint="eastAsia"/>
                <w:kern w:val="0"/>
                <w:sz w:val="24"/>
                <w:szCs w:val="24"/>
              </w:rPr>
              <w:t>教学档案，</w:t>
            </w:r>
            <w:r w:rsidR="006D0B74" w:rsidRPr="001908C7">
              <w:rPr>
                <w:rFonts w:ascii="仿宋" w:eastAsia="仿宋" w:hAnsi="仿宋" w:cs="Helvetica"/>
                <w:kern w:val="0"/>
                <w:sz w:val="24"/>
                <w:szCs w:val="24"/>
              </w:rPr>
              <w:t>撰写学院自评报告</w:t>
            </w:r>
            <w:r w:rsidR="00312AFF" w:rsidRPr="001908C7">
              <w:rPr>
                <w:rFonts w:ascii="仿宋" w:eastAsia="仿宋" w:hAnsi="仿宋" w:cs="Helvetica" w:hint="eastAsia"/>
                <w:kern w:val="0"/>
                <w:sz w:val="24"/>
                <w:szCs w:val="24"/>
              </w:rPr>
              <w:t>，收集整理</w:t>
            </w:r>
            <w:r w:rsidR="006D0B74" w:rsidRPr="001908C7">
              <w:rPr>
                <w:rFonts w:ascii="仿宋" w:eastAsia="仿宋" w:hAnsi="仿宋" w:cs="Helvetica" w:hint="eastAsia"/>
                <w:kern w:val="0"/>
                <w:sz w:val="24"/>
                <w:szCs w:val="24"/>
              </w:rPr>
              <w:t>支</w:t>
            </w:r>
            <w:r w:rsidR="006D0B74" w:rsidRPr="001908C7">
              <w:rPr>
                <w:rFonts w:ascii="仿宋" w:eastAsia="仿宋" w:hAnsi="仿宋" w:cs="Helvetica"/>
                <w:kern w:val="0"/>
                <w:sz w:val="24"/>
                <w:szCs w:val="24"/>
              </w:rPr>
              <w:t>撑材料</w:t>
            </w:r>
            <w:r w:rsidR="00312AFF" w:rsidRPr="001908C7">
              <w:rPr>
                <w:rFonts w:ascii="仿宋" w:eastAsia="仿宋" w:hAnsi="仿宋" w:cs="Helvetica" w:hint="eastAsia"/>
                <w:kern w:val="0"/>
                <w:sz w:val="24"/>
                <w:szCs w:val="24"/>
              </w:rPr>
              <w:t>等</w:t>
            </w:r>
            <w:r w:rsidR="006D0B74" w:rsidRPr="001908C7">
              <w:rPr>
                <w:rFonts w:ascii="仿宋" w:eastAsia="仿宋" w:hAnsi="仿宋" w:cs="Helvetica"/>
                <w:kern w:val="0"/>
                <w:sz w:val="24"/>
                <w:szCs w:val="24"/>
              </w:rPr>
              <w:t>，凝练办学特色与亮点，</w:t>
            </w:r>
            <w:r w:rsidR="00312AFF" w:rsidRPr="001908C7">
              <w:rPr>
                <w:rFonts w:ascii="仿宋" w:eastAsia="仿宋" w:hAnsi="仿宋" w:cs="Helvetica"/>
                <w:kern w:val="0"/>
                <w:sz w:val="24"/>
                <w:szCs w:val="24"/>
              </w:rPr>
              <w:t>夯实教学管理基础</w:t>
            </w:r>
            <w:r w:rsidR="00312AFF" w:rsidRPr="001908C7">
              <w:rPr>
                <w:rFonts w:ascii="仿宋" w:eastAsia="仿宋" w:hAnsi="仿宋" w:cs="Helvetica" w:hint="eastAsia"/>
                <w:kern w:val="0"/>
                <w:sz w:val="24"/>
                <w:szCs w:val="24"/>
              </w:rPr>
              <w:t>，</w:t>
            </w:r>
            <w:r w:rsidR="006D0B74" w:rsidRPr="001908C7">
              <w:rPr>
                <w:rFonts w:ascii="仿宋" w:eastAsia="仿宋" w:hAnsi="仿宋" w:cs="Helvetica"/>
                <w:kern w:val="0"/>
                <w:sz w:val="24"/>
                <w:szCs w:val="24"/>
              </w:rPr>
              <w:t>极大提升了学院的办学影响力，</w:t>
            </w:r>
            <w:r w:rsidR="006D0B74" w:rsidRPr="001908C7">
              <w:rPr>
                <w:rFonts w:ascii="仿宋" w:eastAsia="仿宋" w:hAnsi="仿宋" w:cs="Helvetica"/>
                <w:b/>
                <w:bCs/>
                <w:kern w:val="0"/>
                <w:sz w:val="24"/>
                <w:szCs w:val="24"/>
              </w:rPr>
              <w:t>获评</w:t>
            </w:r>
            <w:r w:rsidR="00312AFF" w:rsidRPr="001908C7">
              <w:rPr>
                <w:rFonts w:ascii="仿宋" w:eastAsia="仿宋" w:hAnsi="仿宋" w:cs="Helvetica" w:hint="eastAsia"/>
                <w:b/>
                <w:bCs/>
                <w:kern w:val="0"/>
                <w:sz w:val="24"/>
                <w:szCs w:val="24"/>
              </w:rPr>
              <w:t>“</w:t>
            </w:r>
            <w:r w:rsidR="006D0B74" w:rsidRPr="001908C7">
              <w:rPr>
                <w:rFonts w:ascii="仿宋" w:eastAsia="仿宋" w:hAnsi="仿宋" w:cs="Helvetica"/>
                <w:b/>
                <w:bCs/>
                <w:kern w:val="0"/>
                <w:sz w:val="24"/>
                <w:szCs w:val="24"/>
              </w:rPr>
              <w:t>校本科教育教学审核评估先进集体</w:t>
            </w:r>
            <w:r w:rsidR="00312AFF" w:rsidRPr="001908C7">
              <w:rPr>
                <w:rFonts w:ascii="仿宋" w:eastAsia="仿宋" w:hAnsi="仿宋" w:cs="Helvetica" w:hint="eastAsia"/>
                <w:kern w:val="0"/>
                <w:sz w:val="24"/>
                <w:szCs w:val="24"/>
              </w:rPr>
              <w:t>。”</w:t>
            </w:r>
          </w:p>
        </w:tc>
      </w:tr>
      <w:tr w:rsidR="00D86298" w14:paraId="66DF11D8" w14:textId="77777777" w:rsidTr="00026A4B">
        <w:trPr>
          <w:trHeight w:val="3989"/>
          <w:jc w:val="center"/>
        </w:trPr>
        <w:tc>
          <w:tcPr>
            <w:tcW w:w="1935" w:type="dxa"/>
            <w:vMerge/>
            <w:vAlign w:val="center"/>
          </w:tcPr>
          <w:p w14:paraId="3F581A6A" w14:textId="77777777" w:rsidR="00D86298" w:rsidRDefault="00D86298">
            <w:pPr>
              <w:spacing w:line="400" w:lineRule="exact"/>
              <w:ind w:firstLineChars="0" w:firstLine="0"/>
              <w:rPr>
                <w:rFonts w:ascii="Times New Roman" w:eastAsia="方正楷体_GBK" w:hAnsi="Times New Roman"/>
                <w:szCs w:val="32"/>
              </w:rPr>
            </w:pPr>
          </w:p>
        </w:tc>
        <w:tc>
          <w:tcPr>
            <w:tcW w:w="7094" w:type="dxa"/>
            <w:gridSpan w:val="3"/>
            <w:vAlign w:val="center"/>
          </w:tcPr>
          <w:p w14:paraId="31FA3564" w14:textId="47854F4E" w:rsidR="00E870CF" w:rsidRPr="001908C7" w:rsidRDefault="006406EE" w:rsidP="0033420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autoSpaceDE w:val="0"/>
              <w:autoSpaceDN w:val="0"/>
              <w:adjustRightInd w:val="0"/>
              <w:spacing w:line="440" w:lineRule="exact"/>
              <w:ind w:firstLine="482"/>
              <w:rPr>
                <w:rFonts w:ascii="仿宋" w:eastAsia="仿宋" w:hAnsi="仿宋" w:cs="Helvetica"/>
                <w:kern w:val="0"/>
                <w:sz w:val="24"/>
                <w:szCs w:val="24"/>
              </w:rPr>
            </w:pPr>
            <w:r w:rsidRPr="001908C7">
              <w:rPr>
                <w:rFonts w:ascii="仿宋" w:eastAsia="仿宋" w:hAnsi="仿宋" w:cs="Helvetica" w:hint="eastAsia"/>
                <w:b/>
                <w:bCs/>
                <w:kern w:val="0"/>
                <w:sz w:val="24"/>
                <w:szCs w:val="24"/>
              </w:rPr>
              <w:t>注重专业内涵</w:t>
            </w:r>
            <w:r w:rsidR="00330C46" w:rsidRPr="001908C7">
              <w:rPr>
                <w:rFonts w:ascii="仿宋" w:eastAsia="仿宋" w:hAnsi="仿宋" w:cs="Helvetica" w:hint="eastAsia"/>
                <w:b/>
                <w:bCs/>
                <w:kern w:val="0"/>
                <w:sz w:val="24"/>
                <w:szCs w:val="24"/>
              </w:rPr>
              <w:t>建设</w:t>
            </w:r>
            <w:r w:rsidRPr="001908C7">
              <w:rPr>
                <w:rFonts w:ascii="仿宋" w:eastAsia="仿宋" w:hAnsi="仿宋" w:cs="Helvetica" w:hint="eastAsia"/>
                <w:b/>
                <w:bCs/>
                <w:kern w:val="0"/>
                <w:sz w:val="24"/>
                <w:szCs w:val="24"/>
              </w:rPr>
              <w:t>，</w:t>
            </w:r>
            <w:r w:rsidR="00532F49" w:rsidRPr="001908C7">
              <w:rPr>
                <w:rFonts w:ascii="仿宋" w:eastAsia="仿宋" w:hAnsi="仿宋" w:cs="Helvetica" w:hint="eastAsia"/>
                <w:b/>
                <w:bCs/>
                <w:kern w:val="0"/>
                <w:sz w:val="24"/>
                <w:szCs w:val="24"/>
              </w:rPr>
              <w:t>彰显</w:t>
            </w:r>
            <w:r w:rsidRPr="001908C7">
              <w:rPr>
                <w:rFonts w:ascii="仿宋" w:eastAsia="仿宋" w:hAnsi="仿宋" w:cs="Helvetica" w:hint="eastAsia"/>
                <w:b/>
                <w:bCs/>
                <w:kern w:val="0"/>
                <w:sz w:val="24"/>
                <w:szCs w:val="24"/>
              </w:rPr>
              <w:t>育人</w:t>
            </w:r>
            <w:r w:rsidR="00330C46" w:rsidRPr="001908C7">
              <w:rPr>
                <w:rFonts w:ascii="仿宋" w:eastAsia="仿宋" w:hAnsi="仿宋" w:cs="Helvetica" w:hint="eastAsia"/>
                <w:b/>
                <w:bCs/>
                <w:kern w:val="0"/>
                <w:sz w:val="24"/>
                <w:szCs w:val="24"/>
              </w:rPr>
              <w:t>示范效应</w:t>
            </w:r>
            <w:r w:rsidR="00E870CF" w:rsidRPr="001908C7">
              <w:rPr>
                <w:rFonts w:ascii="仿宋" w:eastAsia="仿宋" w:hAnsi="仿宋" w:cs="Helvetica" w:hint="eastAsia"/>
                <w:b/>
                <w:bCs/>
                <w:kern w:val="0"/>
                <w:sz w:val="24"/>
                <w:szCs w:val="24"/>
              </w:rPr>
              <w:t>。</w:t>
            </w:r>
            <w:r w:rsidR="00334202" w:rsidRPr="001908C7">
              <w:rPr>
                <w:rFonts w:ascii="仿宋" w:eastAsia="仿宋" w:hAnsi="仿宋" w:cs="Helvetica"/>
                <w:kern w:val="0"/>
                <w:sz w:val="24"/>
                <w:szCs w:val="24"/>
              </w:rPr>
              <w:t>聚焦内涵特色发展，</w:t>
            </w:r>
            <w:r w:rsidR="002C24F0" w:rsidRPr="001908C7">
              <w:rPr>
                <w:rFonts w:ascii="仿宋" w:eastAsia="仿宋" w:hAnsi="仿宋" w:cs="Helvetica" w:hint="eastAsia"/>
                <w:kern w:val="0"/>
                <w:sz w:val="24"/>
                <w:szCs w:val="24"/>
              </w:rPr>
              <w:t>坚持OBE育人理念，</w:t>
            </w:r>
            <w:r w:rsidR="00981A44" w:rsidRPr="001908C7">
              <w:rPr>
                <w:rFonts w:ascii="仿宋" w:eastAsia="仿宋" w:hAnsi="仿宋" w:cs="Helvetica" w:hint="eastAsia"/>
                <w:b/>
                <w:bCs/>
                <w:kern w:val="0"/>
                <w:sz w:val="24"/>
                <w:szCs w:val="24"/>
              </w:rPr>
              <w:t>顺利完成“数学与应用数学”和</w:t>
            </w:r>
            <w:r w:rsidR="002C24F0" w:rsidRPr="001908C7">
              <w:rPr>
                <w:rFonts w:ascii="仿宋" w:eastAsia="仿宋" w:hAnsi="仿宋" w:cs="Helvetica"/>
                <w:b/>
                <w:bCs/>
                <w:kern w:val="0"/>
                <w:sz w:val="24"/>
                <w:szCs w:val="24"/>
              </w:rPr>
              <w:t>“统计学”</w:t>
            </w:r>
            <w:r w:rsidR="00981A44" w:rsidRPr="001908C7">
              <w:rPr>
                <w:rFonts w:ascii="仿宋" w:eastAsia="仿宋" w:hAnsi="仿宋" w:cs="Helvetica" w:hint="eastAsia"/>
                <w:b/>
                <w:bCs/>
                <w:kern w:val="0"/>
                <w:sz w:val="24"/>
                <w:szCs w:val="24"/>
              </w:rPr>
              <w:t>两个</w:t>
            </w:r>
            <w:r w:rsidR="002C24F0" w:rsidRPr="001908C7">
              <w:rPr>
                <w:rFonts w:ascii="仿宋" w:eastAsia="仿宋" w:hAnsi="仿宋" w:cs="Helvetica"/>
                <w:b/>
                <w:bCs/>
                <w:kern w:val="0"/>
                <w:sz w:val="24"/>
                <w:szCs w:val="24"/>
              </w:rPr>
              <w:t>省级品牌专业验收，</w:t>
            </w:r>
            <w:r w:rsidR="00981A44" w:rsidRPr="001908C7">
              <w:rPr>
                <w:rFonts w:ascii="仿宋" w:eastAsia="仿宋" w:hAnsi="仿宋" w:cs="Helvetica" w:hint="eastAsia"/>
                <w:kern w:val="0"/>
                <w:sz w:val="24"/>
                <w:szCs w:val="24"/>
              </w:rPr>
              <w:t>申报获批</w:t>
            </w:r>
            <w:r w:rsidR="001908C7">
              <w:rPr>
                <w:rFonts w:ascii="仿宋" w:eastAsia="仿宋" w:hAnsi="仿宋" w:cs="Helvetica" w:hint="eastAsia"/>
                <w:kern w:val="0"/>
                <w:sz w:val="24"/>
                <w:szCs w:val="24"/>
              </w:rPr>
              <w:t>2</w:t>
            </w:r>
            <w:r w:rsidR="00981A44" w:rsidRPr="001908C7">
              <w:rPr>
                <w:rFonts w:ascii="仿宋" w:eastAsia="仿宋" w:hAnsi="仿宋" w:cs="Helvetica" w:hint="eastAsia"/>
                <w:kern w:val="0"/>
                <w:sz w:val="24"/>
                <w:szCs w:val="24"/>
              </w:rPr>
              <w:t>个微专业获教育部备案，</w:t>
            </w:r>
            <w:r w:rsidR="002C24F0" w:rsidRPr="001908C7">
              <w:rPr>
                <w:rFonts w:ascii="仿宋" w:eastAsia="仿宋" w:hAnsi="仿宋" w:cs="Helvetica" w:hint="eastAsia"/>
                <w:kern w:val="0"/>
                <w:sz w:val="24"/>
                <w:szCs w:val="24"/>
              </w:rPr>
              <w:t>为</w:t>
            </w:r>
            <w:r w:rsidR="00981A44" w:rsidRPr="001908C7">
              <w:rPr>
                <w:rFonts w:ascii="仿宋" w:eastAsia="仿宋" w:hAnsi="仿宋" w:cs="Helvetica" w:hint="eastAsia"/>
                <w:kern w:val="0"/>
                <w:sz w:val="24"/>
                <w:szCs w:val="24"/>
              </w:rPr>
              <w:t>持续提升人才培养质量</w:t>
            </w:r>
            <w:r w:rsidR="002C24F0" w:rsidRPr="001908C7">
              <w:rPr>
                <w:rFonts w:ascii="仿宋" w:eastAsia="仿宋" w:hAnsi="仿宋" w:cs="Helvetica"/>
                <w:kern w:val="0"/>
                <w:sz w:val="24"/>
                <w:szCs w:val="24"/>
              </w:rPr>
              <w:t>奠定坚实基础</w:t>
            </w:r>
            <w:r w:rsidR="00981A44" w:rsidRPr="001908C7">
              <w:rPr>
                <w:rFonts w:ascii="仿宋" w:eastAsia="仿宋" w:hAnsi="仿宋" w:cs="Helvetica" w:hint="eastAsia"/>
                <w:kern w:val="0"/>
                <w:sz w:val="24"/>
                <w:szCs w:val="24"/>
              </w:rPr>
              <w:t>；</w:t>
            </w:r>
            <w:r w:rsidR="00981A44" w:rsidRPr="001908C7">
              <w:rPr>
                <w:rFonts w:ascii="仿宋" w:eastAsia="仿宋" w:hAnsi="仿宋" w:cs="Helvetica"/>
                <w:kern w:val="0"/>
                <w:sz w:val="24"/>
                <w:szCs w:val="24"/>
              </w:rPr>
              <w:t>加强教学资源建设，夯实育人基础</w:t>
            </w:r>
            <w:r w:rsidR="00981A44" w:rsidRPr="001908C7">
              <w:rPr>
                <w:rFonts w:ascii="仿宋" w:eastAsia="仿宋" w:hAnsi="仿宋" w:cs="Helvetica" w:hint="eastAsia"/>
                <w:kern w:val="0"/>
                <w:sz w:val="24"/>
                <w:szCs w:val="24"/>
              </w:rPr>
              <w:t>，</w:t>
            </w:r>
            <w:r w:rsidR="00981A44" w:rsidRPr="001908C7">
              <w:rPr>
                <w:rFonts w:ascii="仿宋" w:eastAsia="仿宋" w:hAnsi="仿宋" w:cs="Helvetica" w:hint="eastAsia"/>
                <w:b/>
                <w:bCs/>
                <w:kern w:val="0"/>
                <w:sz w:val="24"/>
                <w:szCs w:val="24"/>
              </w:rPr>
              <w:t>参与申报并获批国家一流课程1门，省一流课程2门，</w:t>
            </w:r>
            <w:r w:rsidR="00981A44" w:rsidRPr="001908C7">
              <w:rPr>
                <w:rFonts w:ascii="仿宋" w:eastAsia="仿宋" w:hAnsi="仿宋" w:cs="Helvetica" w:hint="eastAsia"/>
                <w:kern w:val="0"/>
                <w:sz w:val="24"/>
                <w:szCs w:val="24"/>
              </w:rPr>
              <w:t>获批省“十四五”高校规划教材1部；</w:t>
            </w:r>
            <w:r w:rsidR="00981A44" w:rsidRPr="001908C7">
              <w:rPr>
                <w:rFonts w:ascii="仿宋" w:eastAsia="仿宋" w:hAnsi="仿宋" w:cs="Helvetica"/>
                <w:kern w:val="0"/>
                <w:sz w:val="24"/>
                <w:szCs w:val="24"/>
              </w:rPr>
              <w:t>深化教育教学改革，提升教改创新水平</w:t>
            </w:r>
            <w:r w:rsidR="00981A44" w:rsidRPr="001908C7">
              <w:rPr>
                <w:rFonts w:ascii="仿宋" w:eastAsia="仿宋" w:hAnsi="仿宋" w:cs="Helvetica" w:hint="eastAsia"/>
                <w:kern w:val="0"/>
                <w:sz w:val="24"/>
                <w:szCs w:val="24"/>
              </w:rPr>
              <w:t>，</w:t>
            </w:r>
            <w:r w:rsidR="001908C7" w:rsidRPr="001908C7">
              <w:rPr>
                <w:rFonts w:ascii="仿宋" w:eastAsia="仿宋" w:hAnsi="仿宋" w:cs="Helvetica" w:hint="eastAsia"/>
                <w:b/>
                <w:bCs/>
                <w:kern w:val="0"/>
                <w:sz w:val="24"/>
                <w:szCs w:val="24"/>
              </w:rPr>
              <w:t>3人次获省级教学比赛一等奖，</w:t>
            </w:r>
            <w:r w:rsidR="002C24F0" w:rsidRPr="001908C7">
              <w:rPr>
                <w:rFonts w:ascii="仿宋" w:eastAsia="仿宋" w:hAnsi="仿宋" w:cs="Helvetica"/>
                <w:kern w:val="0"/>
                <w:sz w:val="24"/>
                <w:szCs w:val="24"/>
              </w:rPr>
              <w:t>获批省级</w:t>
            </w:r>
            <w:r w:rsidR="00981A44" w:rsidRPr="001908C7">
              <w:rPr>
                <w:rFonts w:ascii="仿宋" w:eastAsia="仿宋" w:hAnsi="仿宋" w:cs="Helvetica" w:hint="eastAsia"/>
                <w:kern w:val="0"/>
                <w:sz w:val="24"/>
                <w:szCs w:val="24"/>
              </w:rPr>
              <w:t>教改</w:t>
            </w:r>
            <w:r w:rsidR="002C24F0" w:rsidRPr="001908C7">
              <w:rPr>
                <w:rFonts w:ascii="仿宋" w:eastAsia="仿宋" w:hAnsi="仿宋" w:cs="Helvetica"/>
                <w:kern w:val="0"/>
                <w:sz w:val="24"/>
                <w:szCs w:val="24"/>
              </w:rPr>
              <w:t>课题</w:t>
            </w:r>
            <w:r w:rsidR="00981A44" w:rsidRPr="001908C7">
              <w:rPr>
                <w:rFonts w:ascii="仿宋" w:eastAsia="仿宋" w:hAnsi="仿宋" w:cs="Helvetica" w:hint="eastAsia"/>
                <w:kern w:val="0"/>
                <w:sz w:val="24"/>
                <w:szCs w:val="24"/>
              </w:rPr>
              <w:t>3</w:t>
            </w:r>
            <w:r w:rsidR="002C24F0" w:rsidRPr="001908C7">
              <w:rPr>
                <w:rFonts w:ascii="仿宋" w:eastAsia="仿宋" w:hAnsi="仿宋" w:cs="Helvetica"/>
                <w:kern w:val="0"/>
                <w:sz w:val="24"/>
                <w:szCs w:val="24"/>
              </w:rPr>
              <w:t>项</w:t>
            </w:r>
            <w:r w:rsidR="00981A44" w:rsidRPr="001908C7">
              <w:rPr>
                <w:rFonts w:ascii="仿宋" w:eastAsia="仿宋" w:hAnsi="仿宋" w:cs="Helvetica" w:hint="eastAsia"/>
                <w:kern w:val="0"/>
                <w:sz w:val="24"/>
                <w:szCs w:val="24"/>
              </w:rPr>
              <w:t>，</w:t>
            </w:r>
            <w:r w:rsidR="001908C7" w:rsidRPr="001908C7">
              <w:rPr>
                <w:rFonts w:ascii="仿宋" w:eastAsia="仿宋" w:hAnsi="仿宋" w:cs="Helvetica" w:hint="eastAsia"/>
                <w:kern w:val="0"/>
                <w:sz w:val="24"/>
                <w:szCs w:val="24"/>
              </w:rPr>
              <w:t>获批省普通高校课程思政典型案例1门，</w:t>
            </w:r>
            <w:r w:rsidR="002C24F0" w:rsidRPr="001908C7">
              <w:rPr>
                <w:rFonts w:ascii="仿宋" w:eastAsia="仿宋" w:hAnsi="仿宋" w:cs="Helvetica" w:hint="eastAsia"/>
                <w:kern w:val="0"/>
                <w:sz w:val="24"/>
                <w:szCs w:val="24"/>
              </w:rPr>
              <w:t>推动</w:t>
            </w:r>
            <w:r w:rsidR="002C24F0" w:rsidRPr="001908C7">
              <w:rPr>
                <w:rFonts w:ascii="仿宋" w:eastAsia="仿宋" w:hAnsi="仿宋" w:cs="Helvetica"/>
                <w:kern w:val="0"/>
                <w:sz w:val="24"/>
                <w:szCs w:val="24"/>
              </w:rPr>
              <w:t>专业建设扎实落地。</w:t>
            </w:r>
          </w:p>
        </w:tc>
      </w:tr>
      <w:tr w:rsidR="00D86298" w14:paraId="54E9090B" w14:textId="77777777" w:rsidTr="001908C7">
        <w:trPr>
          <w:trHeight w:val="1687"/>
          <w:jc w:val="center"/>
        </w:trPr>
        <w:tc>
          <w:tcPr>
            <w:tcW w:w="1935" w:type="dxa"/>
            <w:vMerge/>
            <w:vAlign w:val="center"/>
          </w:tcPr>
          <w:p w14:paraId="16BC877A" w14:textId="77777777" w:rsidR="00D86298" w:rsidRDefault="00D86298">
            <w:pPr>
              <w:spacing w:line="400" w:lineRule="exact"/>
              <w:ind w:firstLineChars="0" w:firstLine="0"/>
              <w:rPr>
                <w:rFonts w:ascii="Times New Roman" w:eastAsia="方正楷体_GBK" w:hAnsi="Times New Roman"/>
                <w:szCs w:val="32"/>
              </w:rPr>
            </w:pPr>
          </w:p>
        </w:tc>
        <w:tc>
          <w:tcPr>
            <w:tcW w:w="7094" w:type="dxa"/>
            <w:gridSpan w:val="3"/>
            <w:vAlign w:val="center"/>
          </w:tcPr>
          <w:p w14:paraId="59A61E66" w14:textId="74AD435D" w:rsidR="00181B36" w:rsidRPr="00181B36" w:rsidRDefault="006406EE" w:rsidP="00181B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autoSpaceDE w:val="0"/>
              <w:autoSpaceDN w:val="0"/>
              <w:adjustRightInd w:val="0"/>
              <w:spacing w:line="440" w:lineRule="exact"/>
              <w:ind w:firstLine="482"/>
              <w:rPr>
                <w:rFonts w:ascii="仿宋" w:eastAsia="仿宋" w:hAnsi="仿宋" w:cs="Helvetica"/>
                <w:kern w:val="0"/>
                <w:sz w:val="24"/>
                <w:szCs w:val="24"/>
              </w:rPr>
            </w:pPr>
            <w:r w:rsidRPr="00026A4B">
              <w:rPr>
                <w:rFonts w:ascii="仿宋" w:eastAsia="仿宋" w:hAnsi="仿宋" w:hint="eastAsia"/>
                <w:b/>
                <w:bCs/>
                <w:sz w:val="24"/>
                <w:szCs w:val="24"/>
              </w:rPr>
              <w:t>突出实践能力培养，</w:t>
            </w:r>
            <w:r w:rsidR="00532F49" w:rsidRPr="00026A4B">
              <w:rPr>
                <w:rFonts w:ascii="仿宋" w:eastAsia="仿宋" w:hAnsi="仿宋" w:hint="eastAsia"/>
                <w:b/>
                <w:bCs/>
                <w:sz w:val="24"/>
                <w:szCs w:val="24"/>
              </w:rPr>
              <w:t>锻造</w:t>
            </w:r>
            <w:r w:rsidR="00E53670" w:rsidRPr="00026A4B">
              <w:rPr>
                <w:rFonts w:ascii="仿宋" w:eastAsia="仿宋" w:hAnsi="仿宋" w:hint="eastAsia"/>
                <w:b/>
                <w:bCs/>
                <w:sz w:val="24"/>
                <w:szCs w:val="24"/>
              </w:rPr>
              <w:t>育人</w:t>
            </w:r>
            <w:r w:rsidR="00532F49" w:rsidRPr="00026A4B">
              <w:rPr>
                <w:rFonts w:ascii="仿宋" w:eastAsia="仿宋" w:hAnsi="仿宋" w:hint="eastAsia"/>
                <w:b/>
                <w:bCs/>
                <w:sz w:val="24"/>
                <w:szCs w:val="24"/>
              </w:rPr>
              <w:t>核心竞争力</w:t>
            </w:r>
            <w:r w:rsidR="00330C46" w:rsidRPr="00026A4B">
              <w:rPr>
                <w:rFonts w:ascii="仿宋" w:eastAsia="仿宋" w:hAnsi="仿宋" w:hint="eastAsia"/>
                <w:b/>
                <w:bCs/>
                <w:sz w:val="24"/>
                <w:szCs w:val="24"/>
              </w:rPr>
              <w:t>。</w:t>
            </w:r>
            <w:r w:rsidR="00334202" w:rsidRPr="00334202">
              <w:rPr>
                <w:rFonts w:ascii="仿宋" w:eastAsia="仿宋" w:hAnsi="仿宋" w:cs="Helvetica"/>
                <w:kern w:val="0"/>
                <w:sz w:val="24"/>
                <w:szCs w:val="24"/>
              </w:rPr>
              <w:t>构建</w:t>
            </w:r>
            <w:r w:rsidR="00334202" w:rsidRPr="00334202">
              <w:rPr>
                <w:rFonts w:ascii="仿宋" w:eastAsia="仿宋" w:hAnsi="仿宋" w:cs="Helvetica" w:hint="eastAsia"/>
                <w:kern w:val="0"/>
                <w:sz w:val="24"/>
                <w:szCs w:val="24"/>
              </w:rPr>
              <w:t>推进</w:t>
            </w:r>
            <w:r w:rsidR="00334202" w:rsidRPr="00334202">
              <w:rPr>
                <w:rFonts w:ascii="仿宋" w:eastAsia="仿宋" w:hAnsi="仿宋" w:cs="Helvetica"/>
                <w:kern w:val="0"/>
                <w:sz w:val="24"/>
                <w:szCs w:val="24"/>
              </w:rPr>
              <w:t>“竞赛引领-产教协同-实践支撑”三位一体的学生综合能力培养体系</w:t>
            </w:r>
            <w:r w:rsidR="00026A4B" w:rsidRPr="00334202">
              <w:rPr>
                <w:rFonts w:ascii="仿宋" w:eastAsia="仿宋" w:hAnsi="仿宋" w:cs="Helvetica"/>
                <w:kern w:val="0"/>
                <w:sz w:val="24"/>
                <w:szCs w:val="24"/>
              </w:rPr>
              <w:t>，</w:t>
            </w:r>
            <w:r w:rsidR="00026A4B" w:rsidRPr="00334202">
              <w:rPr>
                <w:rFonts w:ascii="仿宋" w:eastAsia="仿宋" w:hAnsi="仿宋" w:cs="Helvetica" w:hint="eastAsia"/>
                <w:kern w:val="0"/>
                <w:sz w:val="24"/>
                <w:szCs w:val="24"/>
              </w:rPr>
              <w:t>人</w:t>
            </w:r>
            <w:r w:rsidR="00026A4B">
              <w:rPr>
                <w:rFonts w:ascii="仿宋" w:eastAsia="仿宋" w:hAnsi="仿宋" w:cs="Helvetica" w:hint="eastAsia"/>
                <w:kern w:val="0"/>
                <w:sz w:val="24"/>
                <w:szCs w:val="24"/>
              </w:rPr>
              <w:t>才培养</w:t>
            </w:r>
            <w:r w:rsidR="00026A4B" w:rsidRPr="00026A4B">
              <w:rPr>
                <w:rFonts w:ascii="仿宋" w:eastAsia="仿宋" w:hAnsi="仿宋" w:cs="Helvetica"/>
                <w:kern w:val="0"/>
                <w:sz w:val="24"/>
                <w:szCs w:val="24"/>
              </w:rPr>
              <w:t>发展的核心竞争力</w:t>
            </w:r>
            <w:r w:rsidR="00C43E0E">
              <w:rPr>
                <w:rFonts w:ascii="仿宋" w:eastAsia="仿宋" w:hAnsi="仿宋" w:cs="Helvetica" w:hint="eastAsia"/>
                <w:kern w:val="0"/>
                <w:sz w:val="24"/>
                <w:szCs w:val="24"/>
              </w:rPr>
              <w:t>显著提升。学生参加学科竞赛</w:t>
            </w:r>
            <w:r w:rsidR="00334202">
              <w:rPr>
                <w:rFonts w:ascii="仿宋" w:eastAsia="仿宋" w:hAnsi="仿宋" w:cs="Helvetica" w:hint="eastAsia"/>
                <w:kern w:val="0"/>
                <w:sz w:val="24"/>
                <w:szCs w:val="24"/>
              </w:rPr>
              <w:t>，</w:t>
            </w:r>
            <w:r w:rsidR="00C43E0E" w:rsidRPr="00334202">
              <w:rPr>
                <w:rFonts w:ascii="仿宋" w:eastAsia="仿宋" w:hAnsi="仿宋" w:cs="Helvetica" w:hint="eastAsia"/>
                <w:b/>
                <w:bCs/>
                <w:kern w:val="0"/>
                <w:sz w:val="24"/>
                <w:szCs w:val="24"/>
              </w:rPr>
              <w:t>获省级奖项从2024年的60余项到2025年的</w:t>
            </w:r>
            <w:r w:rsidR="00334202" w:rsidRPr="00334202">
              <w:rPr>
                <w:rFonts w:ascii="仿宋" w:eastAsia="仿宋" w:hAnsi="仿宋" w:cs="Helvetica" w:hint="eastAsia"/>
                <w:b/>
                <w:bCs/>
                <w:kern w:val="0"/>
                <w:sz w:val="24"/>
                <w:szCs w:val="24"/>
              </w:rPr>
              <w:t>92项，</w:t>
            </w:r>
            <w:r w:rsidR="00334202">
              <w:rPr>
                <w:rFonts w:ascii="仿宋" w:eastAsia="仿宋" w:hAnsi="仿宋" w:cs="Helvetica" w:hint="eastAsia"/>
                <w:kern w:val="0"/>
                <w:sz w:val="24"/>
                <w:szCs w:val="24"/>
              </w:rPr>
              <w:t>其中A</w:t>
            </w:r>
            <w:proofErr w:type="gramStart"/>
            <w:r w:rsidR="00334202">
              <w:rPr>
                <w:rFonts w:ascii="仿宋" w:eastAsia="仿宋" w:hAnsi="仿宋" w:cs="Helvetica" w:hint="eastAsia"/>
                <w:kern w:val="0"/>
                <w:sz w:val="24"/>
                <w:szCs w:val="24"/>
              </w:rPr>
              <w:t>类赛从</w:t>
            </w:r>
            <w:proofErr w:type="gramEnd"/>
            <w:r w:rsidR="00334202">
              <w:rPr>
                <w:rFonts w:ascii="仿宋" w:eastAsia="仿宋" w:hAnsi="仿宋" w:cs="Helvetica" w:hint="eastAsia"/>
                <w:kern w:val="0"/>
                <w:sz w:val="24"/>
                <w:szCs w:val="24"/>
              </w:rPr>
              <w:t>36项增加到46项，</w:t>
            </w:r>
            <w:r w:rsidR="00334202" w:rsidRPr="00334202">
              <w:rPr>
                <w:rFonts w:ascii="仿宋" w:eastAsia="仿宋" w:hAnsi="仿宋" w:cs="Helvetica" w:hint="eastAsia"/>
                <w:b/>
                <w:bCs/>
                <w:kern w:val="0"/>
                <w:sz w:val="24"/>
                <w:szCs w:val="24"/>
              </w:rPr>
              <w:t>连续两年获得江苏省师范</w:t>
            </w:r>
            <w:proofErr w:type="gramStart"/>
            <w:r w:rsidR="00334202" w:rsidRPr="00334202">
              <w:rPr>
                <w:rFonts w:ascii="仿宋" w:eastAsia="仿宋" w:hAnsi="仿宋" w:cs="Helvetica" w:hint="eastAsia"/>
                <w:b/>
                <w:bCs/>
                <w:kern w:val="0"/>
                <w:sz w:val="24"/>
                <w:szCs w:val="24"/>
              </w:rPr>
              <w:t>生教学</w:t>
            </w:r>
            <w:proofErr w:type="gramEnd"/>
            <w:r w:rsidR="00334202" w:rsidRPr="00334202">
              <w:rPr>
                <w:rFonts w:ascii="仿宋" w:eastAsia="仿宋" w:hAnsi="仿宋" w:cs="Helvetica" w:hint="eastAsia"/>
                <w:b/>
                <w:bCs/>
                <w:kern w:val="0"/>
                <w:sz w:val="24"/>
                <w:szCs w:val="24"/>
              </w:rPr>
              <w:t>基本功大赛一等奖2项，</w:t>
            </w:r>
            <w:r w:rsidR="00334202">
              <w:rPr>
                <w:rFonts w:ascii="仿宋" w:eastAsia="仿宋" w:hAnsi="仿宋" w:cs="Helvetica" w:hint="eastAsia"/>
                <w:kern w:val="0"/>
                <w:sz w:val="24"/>
                <w:szCs w:val="24"/>
              </w:rPr>
              <w:t>以及在2025年取得参加国家A</w:t>
            </w:r>
            <w:proofErr w:type="gramStart"/>
            <w:r w:rsidR="00334202">
              <w:rPr>
                <w:rFonts w:ascii="仿宋" w:eastAsia="仿宋" w:hAnsi="仿宋" w:cs="Helvetica" w:hint="eastAsia"/>
                <w:kern w:val="0"/>
                <w:sz w:val="24"/>
                <w:szCs w:val="24"/>
              </w:rPr>
              <w:t>类赛获得</w:t>
            </w:r>
            <w:proofErr w:type="gramEnd"/>
            <w:r w:rsidR="00334202">
              <w:rPr>
                <w:rFonts w:ascii="仿宋" w:eastAsia="仿宋" w:hAnsi="仿宋" w:cs="Helvetica" w:hint="eastAsia"/>
                <w:kern w:val="0"/>
                <w:sz w:val="24"/>
                <w:szCs w:val="24"/>
              </w:rPr>
              <w:t>国家一等奖的突破。</w:t>
            </w:r>
          </w:p>
        </w:tc>
      </w:tr>
      <w:tr w:rsidR="00D86298" w14:paraId="498A6365" w14:textId="77777777" w:rsidTr="00181B36">
        <w:trPr>
          <w:trHeight w:hRule="exact" w:val="3701"/>
          <w:jc w:val="center"/>
        </w:trPr>
        <w:tc>
          <w:tcPr>
            <w:tcW w:w="1935" w:type="dxa"/>
            <w:vMerge w:val="restart"/>
            <w:vAlign w:val="center"/>
          </w:tcPr>
          <w:p w14:paraId="0B0CCA9C" w14:textId="77777777" w:rsidR="00D86298" w:rsidRDefault="000951E9">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14:paraId="04C56D76" w14:textId="77777777" w:rsidR="00D86298" w:rsidRDefault="000951E9">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14:paraId="2504F07B" w14:textId="103E27F8" w:rsidR="00D86298" w:rsidRPr="006772F0" w:rsidRDefault="006772F0" w:rsidP="006772F0">
            <w:pPr>
              <w:adjustRightInd w:val="0"/>
              <w:spacing w:line="440" w:lineRule="exact"/>
              <w:ind w:firstLine="482"/>
              <w:rPr>
                <w:rFonts w:ascii="仿宋" w:eastAsia="仿宋" w:hAnsi="仿宋"/>
                <w:sz w:val="24"/>
                <w:szCs w:val="24"/>
              </w:rPr>
            </w:pPr>
            <w:r w:rsidRPr="006772F0">
              <w:rPr>
                <w:rStyle w:val="a7"/>
                <w:rFonts w:ascii="仿宋" w:eastAsia="仿宋" w:hAnsi="仿宋" w:cs="Segoe UI"/>
                <w:color w:val="0F1115"/>
                <w:sz w:val="24"/>
                <w:szCs w:val="24"/>
              </w:rPr>
              <w:t>个人学习与引领作用发挥不充分</w:t>
            </w:r>
            <w:r w:rsidRPr="006772F0">
              <w:rPr>
                <w:rStyle w:val="a7"/>
                <w:rFonts w:ascii="仿宋" w:eastAsia="仿宋" w:hAnsi="仿宋" w:cs="Segoe UI" w:hint="eastAsia"/>
                <w:color w:val="0F1115"/>
                <w:sz w:val="24"/>
                <w:szCs w:val="24"/>
              </w:rPr>
              <w:t>。</w:t>
            </w:r>
            <w:r w:rsidRPr="006772F0">
              <w:rPr>
                <w:rFonts w:ascii="仿宋" w:eastAsia="仿宋" w:hAnsi="仿宋" w:cs="Segoe UI"/>
                <w:color w:val="0F1115"/>
                <w:sz w:val="24"/>
                <w:szCs w:val="24"/>
              </w:rPr>
              <w:t>作为教学工作的牵头人，本人在理论学习深度与政策前瞻性把握上存在短板。一方面，</w:t>
            </w:r>
            <w:r w:rsidRPr="00181B36">
              <w:rPr>
                <w:rFonts w:ascii="仿宋" w:eastAsia="仿宋" w:hAnsi="仿宋" w:cs="Segoe UI"/>
                <w:b/>
                <w:bCs/>
                <w:color w:val="0F1115"/>
                <w:sz w:val="24"/>
                <w:szCs w:val="24"/>
              </w:rPr>
              <w:t>对新时代</w:t>
            </w:r>
            <w:r w:rsidR="00181B36" w:rsidRPr="00181B36">
              <w:rPr>
                <w:rFonts w:ascii="仿宋" w:eastAsia="仿宋" w:hAnsi="仿宋" w:cs="Segoe UI" w:hint="eastAsia"/>
                <w:b/>
                <w:bCs/>
                <w:color w:val="0F1115"/>
                <w:sz w:val="24"/>
                <w:szCs w:val="24"/>
              </w:rPr>
              <w:t>AI赋能教育教学改革</w:t>
            </w:r>
            <w:r w:rsidRPr="00181B36">
              <w:rPr>
                <w:rFonts w:ascii="仿宋" w:eastAsia="仿宋" w:hAnsi="仿宋" w:cs="Segoe UI" w:hint="eastAsia"/>
                <w:b/>
                <w:bCs/>
                <w:color w:val="0F1115"/>
                <w:sz w:val="24"/>
                <w:szCs w:val="24"/>
              </w:rPr>
              <w:t>、</w:t>
            </w:r>
            <w:r w:rsidR="00181B36" w:rsidRPr="00181B36">
              <w:rPr>
                <w:rFonts w:ascii="仿宋" w:eastAsia="仿宋" w:hAnsi="仿宋" w:cs="Segoe UI" w:hint="eastAsia"/>
                <w:b/>
                <w:bCs/>
                <w:color w:val="0F1115"/>
                <w:sz w:val="24"/>
                <w:szCs w:val="24"/>
              </w:rPr>
              <w:t>深化产教</w:t>
            </w:r>
            <w:r w:rsidRPr="00181B36">
              <w:rPr>
                <w:rFonts w:ascii="仿宋" w:eastAsia="仿宋" w:hAnsi="仿宋" w:cs="Segoe UI"/>
                <w:b/>
                <w:bCs/>
                <w:color w:val="0F1115"/>
                <w:sz w:val="24"/>
                <w:szCs w:val="24"/>
              </w:rPr>
              <w:t>融合、数字化教学转型等前沿动态的系统性钻研不足，</w:t>
            </w:r>
            <w:r w:rsidRPr="006772F0">
              <w:rPr>
                <w:rFonts w:ascii="仿宋" w:eastAsia="仿宋" w:hAnsi="仿宋" w:cs="Segoe UI"/>
                <w:color w:val="0F1115"/>
                <w:sz w:val="24"/>
                <w:szCs w:val="24"/>
              </w:rPr>
              <w:t>未能及时将先进教育理念有效转化为院内教学改革的清晰路径与有力举措。另一方面，深入一线课堂听课、参与基层教研活动的频率与深度不够，对青年教师教学成长中的具体困难、学生对课程的真实反馈掌握不够全面细致，未能充分发挥在教学领域的示范引领与精准助推作用。</w:t>
            </w:r>
          </w:p>
        </w:tc>
      </w:tr>
      <w:tr w:rsidR="00D86298" w14:paraId="706BED09" w14:textId="77777777" w:rsidTr="006772F0">
        <w:trPr>
          <w:trHeight w:hRule="exact" w:val="4117"/>
          <w:jc w:val="center"/>
        </w:trPr>
        <w:tc>
          <w:tcPr>
            <w:tcW w:w="1935" w:type="dxa"/>
            <w:vMerge/>
            <w:vAlign w:val="center"/>
          </w:tcPr>
          <w:p w14:paraId="5D13E2D2" w14:textId="77777777" w:rsidR="00D86298" w:rsidRDefault="00D86298">
            <w:pPr>
              <w:spacing w:line="400" w:lineRule="exact"/>
              <w:ind w:firstLineChars="0" w:firstLine="0"/>
              <w:rPr>
                <w:rFonts w:ascii="Times New Roman" w:eastAsia="方正楷体_GBK" w:hAnsi="Times New Roman"/>
                <w:sz w:val="28"/>
                <w:szCs w:val="28"/>
              </w:rPr>
            </w:pPr>
          </w:p>
        </w:tc>
        <w:tc>
          <w:tcPr>
            <w:tcW w:w="7094" w:type="dxa"/>
            <w:gridSpan w:val="3"/>
            <w:vAlign w:val="center"/>
          </w:tcPr>
          <w:p w14:paraId="5EF176EB" w14:textId="710BBB22" w:rsidR="00D86298" w:rsidRPr="006772F0" w:rsidRDefault="006772F0" w:rsidP="006772F0">
            <w:pPr>
              <w:adjustRightInd w:val="0"/>
              <w:spacing w:line="440" w:lineRule="exact"/>
              <w:ind w:firstLine="482"/>
              <w:rPr>
                <w:rFonts w:ascii="仿宋" w:eastAsia="仿宋" w:hAnsi="仿宋"/>
                <w:sz w:val="24"/>
                <w:szCs w:val="24"/>
              </w:rPr>
            </w:pPr>
            <w:r w:rsidRPr="006772F0">
              <w:rPr>
                <w:rStyle w:val="a7"/>
                <w:rFonts w:ascii="仿宋" w:eastAsia="仿宋" w:hAnsi="仿宋" w:cs="Segoe UI"/>
                <w:color w:val="0F1115"/>
                <w:sz w:val="24"/>
                <w:szCs w:val="24"/>
              </w:rPr>
              <w:t>高质量发展成果的凝练与打造不足</w:t>
            </w:r>
            <w:r w:rsidRPr="006772F0">
              <w:rPr>
                <w:rStyle w:val="a7"/>
                <w:rFonts w:ascii="仿宋" w:eastAsia="仿宋" w:hAnsi="仿宋" w:cs="Segoe UI" w:hint="eastAsia"/>
                <w:color w:val="0F1115"/>
                <w:sz w:val="24"/>
                <w:szCs w:val="24"/>
              </w:rPr>
              <w:t>。</w:t>
            </w:r>
            <w:r w:rsidRPr="006772F0">
              <w:rPr>
                <w:rFonts w:ascii="仿宋" w:eastAsia="仿宋" w:hAnsi="仿宋" w:cs="Segoe UI"/>
                <w:color w:val="0F1115"/>
                <w:sz w:val="24"/>
                <w:szCs w:val="24"/>
              </w:rPr>
              <w:t>学院在教学成果的体系化培育与标志性成果产出方面较为薄弱。课程建设虽有一定基础，但国家级一流课程、</w:t>
            </w:r>
            <w:r w:rsidRPr="006772F0">
              <w:rPr>
                <w:rFonts w:ascii="仿宋" w:eastAsia="仿宋" w:hAnsi="仿宋" w:cs="Segoe UI" w:hint="eastAsia"/>
                <w:color w:val="0F1115"/>
                <w:sz w:val="24"/>
                <w:szCs w:val="24"/>
              </w:rPr>
              <w:t>重点和规划</w:t>
            </w:r>
            <w:r w:rsidRPr="006772F0">
              <w:rPr>
                <w:rFonts w:ascii="仿宋" w:eastAsia="仿宋" w:hAnsi="仿宋" w:cs="Segoe UI"/>
                <w:color w:val="0F1115"/>
                <w:sz w:val="24"/>
                <w:szCs w:val="24"/>
              </w:rPr>
              <w:t>教材、虚拟教研室等高层次教学项目的申报与获批数量偏少，缺乏有广泛影响力的教学品牌。</w:t>
            </w:r>
            <w:r w:rsidRPr="00181B36">
              <w:rPr>
                <w:rFonts w:ascii="仿宋" w:eastAsia="仿宋" w:hAnsi="仿宋" w:cs="Segoe UI"/>
                <w:b/>
                <w:bCs/>
                <w:color w:val="0F1115"/>
                <w:sz w:val="24"/>
                <w:szCs w:val="24"/>
              </w:rPr>
              <w:t>实践教学与创新创业教育环节，与行业发展、社会需求结合不够紧密</w:t>
            </w:r>
            <w:r w:rsidRPr="006772F0">
              <w:rPr>
                <w:rFonts w:ascii="仿宋" w:eastAsia="仿宋" w:hAnsi="仿宋" w:cs="Segoe UI"/>
                <w:color w:val="0F1115"/>
                <w:sz w:val="24"/>
                <w:szCs w:val="24"/>
              </w:rPr>
              <w:t>，学生高水平学科竞赛获奖、高质量产学研成果转化等方面</w:t>
            </w:r>
            <w:r w:rsidRPr="006772F0">
              <w:rPr>
                <w:rFonts w:ascii="仿宋" w:eastAsia="仿宋" w:hAnsi="仿宋" w:cs="Segoe UI" w:hint="eastAsia"/>
                <w:color w:val="0F1115"/>
                <w:sz w:val="24"/>
                <w:szCs w:val="24"/>
              </w:rPr>
              <w:t>还有待进一步提高</w:t>
            </w:r>
            <w:r w:rsidRPr="006772F0">
              <w:rPr>
                <w:rFonts w:ascii="仿宋" w:eastAsia="仿宋" w:hAnsi="仿宋" w:cs="Segoe UI"/>
                <w:color w:val="0F1115"/>
                <w:sz w:val="24"/>
                <w:szCs w:val="24"/>
              </w:rPr>
              <w:t>。</w:t>
            </w:r>
            <w:r w:rsidRPr="00181B36">
              <w:rPr>
                <w:rFonts w:ascii="仿宋" w:eastAsia="仿宋" w:hAnsi="仿宋" w:cs="Segoe UI"/>
                <w:b/>
                <w:bCs/>
                <w:color w:val="0F1115"/>
                <w:sz w:val="24"/>
                <w:szCs w:val="24"/>
              </w:rPr>
              <w:t>教学研究与改革多呈点状分布，未形成整合性、创新性强的系统方案</w:t>
            </w:r>
            <w:r w:rsidRPr="006772F0">
              <w:rPr>
                <w:rFonts w:ascii="仿宋" w:eastAsia="仿宋" w:hAnsi="仿宋" w:cs="Segoe UI"/>
                <w:color w:val="0F1115"/>
                <w:sz w:val="24"/>
                <w:szCs w:val="24"/>
              </w:rPr>
              <w:t>，导致教学成果奖</w:t>
            </w:r>
            <w:r w:rsidRPr="006772F0">
              <w:rPr>
                <w:rFonts w:ascii="仿宋" w:eastAsia="仿宋" w:hAnsi="仿宋" w:cs="Segoe UI" w:hint="eastAsia"/>
                <w:color w:val="0F1115"/>
                <w:sz w:val="24"/>
                <w:szCs w:val="24"/>
              </w:rPr>
              <w:t>、教学创新赛高层次奖项</w:t>
            </w:r>
            <w:r w:rsidRPr="006772F0">
              <w:rPr>
                <w:rFonts w:ascii="仿宋" w:eastAsia="仿宋" w:hAnsi="仿宋" w:cs="Segoe UI"/>
                <w:color w:val="0F1115"/>
                <w:sz w:val="24"/>
                <w:szCs w:val="24"/>
              </w:rPr>
              <w:t>等高端成果培育乏力，制约了学院教学声誉的全面提升。</w:t>
            </w:r>
          </w:p>
        </w:tc>
      </w:tr>
      <w:tr w:rsidR="00D86298" w14:paraId="2D0AE1B9" w14:textId="77777777" w:rsidTr="006772F0">
        <w:trPr>
          <w:trHeight w:hRule="exact" w:val="3945"/>
          <w:jc w:val="center"/>
        </w:trPr>
        <w:tc>
          <w:tcPr>
            <w:tcW w:w="1935" w:type="dxa"/>
            <w:vMerge/>
            <w:vAlign w:val="center"/>
          </w:tcPr>
          <w:p w14:paraId="77716009" w14:textId="77777777" w:rsidR="00D86298" w:rsidRDefault="00D86298">
            <w:pPr>
              <w:spacing w:line="400" w:lineRule="exact"/>
              <w:ind w:firstLineChars="0" w:firstLine="0"/>
              <w:rPr>
                <w:rFonts w:ascii="Times New Roman" w:eastAsia="方正楷体_GBK" w:hAnsi="Times New Roman"/>
                <w:sz w:val="28"/>
                <w:szCs w:val="28"/>
              </w:rPr>
            </w:pPr>
          </w:p>
        </w:tc>
        <w:tc>
          <w:tcPr>
            <w:tcW w:w="7094" w:type="dxa"/>
            <w:gridSpan w:val="3"/>
            <w:vAlign w:val="center"/>
          </w:tcPr>
          <w:p w14:paraId="537E3D84" w14:textId="47C9CF53" w:rsidR="00D86298" w:rsidRPr="006772F0" w:rsidRDefault="006772F0" w:rsidP="006772F0">
            <w:pPr>
              <w:adjustRightInd w:val="0"/>
              <w:spacing w:line="440" w:lineRule="exact"/>
              <w:ind w:firstLine="482"/>
              <w:rPr>
                <w:rFonts w:ascii="仿宋" w:eastAsia="仿宋" w:hAnsi="仿宋"/>
                <w:sz w:val="24"/>
                <w:szCs w:val="24"/>
              </w:rPr>
            </w:pPr>
            <w:r w:rsidRPr="006772F0">
              <w:rPr>
                <w:rStyle w:val="a7"/>
                <w:rFonts w:ascii="仿宋" w:eastAsia="仿宋" w:hAnsi="仿宋" w:cs="Segoe UI"/>
                <w:color w:val="0F1115"/>
                <w:sz w:val="24"/>
                <w:szCs w:val="24"/>
              </w:rPr>
              <w:t>专业建设的可持续性面临挑战</w:t>
            </w:r>
            <w:r w:rsidRPr="006772F0">
              <w:rPr>
                <w:rStyle w:val="a7"/>
                <w:rFonts w:ascii="仿宋" w:eastAsia="仿宋" w:hAnsi="仿宋" w:cs="Segoe UI" w:hint="eastAsia"/>
                <w:color w:val="0F1115"/>
                <w:sz w:val="24"/>
                <w:szCs w:val="24"/>
              </w:rPr>
              <w:t>。</w:t>
            </w:r>
            <w:r w:rsidRPr="006772F0">
              <w:rPr>
                <w:rFonts w:ascii="仿宋" w:eastAsia="仿宋" w:hAnsi="仿宋" w:cs="Segoe UI"/>
                <w:color w:val="0F1115"/>
                <w:sz w:val="24"/>
                <w:szCs w:val="24"/>
              </w:rPr>
              <w:t>面对快速变化的社会需求与科技发展趋势，专业内涵更新的速度稍显迟缓，</w:t>
            </w:r>
            <w:r w:rsidRPr="00181B36">
              <w:rPr>
                <w:rFonts w:ascii="仿宋" w:eastAsia="仿宋" w:hAnsi="仿宋" w:cs="Segoe UI"/>
                <w:b/>
                <w:bCs/>
                <w:color w:val="0F1115"/>
                <w:sz w:val="24"/>
                <w:szCs w:val="24"/>
              </w:rPr>
              <w:t>部分课程内容</w:t>
            </w:r>
            <w:r w:rsidR="00181B36" w:rsidRPr="00181B36">
              <w:rPr>
                <w:rFonts w:ascii="仿宋" w:eastAsia="仿宋" w:hAnsi="仿宋" w:cs="Segoe UI" w:hint="eastAsia"/>
                <w:b/>
                <w:bCs/>
                <w:color w:val="0F1115"/>
                <w:sz w:val="24"/>
                <w:szCs w:val="24"/>
              </w:rPr>
              <w:t>需要</w:t>
            </w:r>
            <w:r w:rsidRPr="00181B36">
              <w:rPr>
                <w:rFonts w:ascii="仿宋" w:eastAsia="仿宋" w:hAnsi="仿宋" w:cs="Segoe UI"/>
                <w:b/>
                <w:bCs/>
                <w:color w:val="0F1115"/>
                <w:sz w:val="24"/>
                <w:szCs w:val="24"/>
              </w:rPr>
              <w:t>能及时</w:t>
            </w:r>
            <w:r w:rsidR="00181B36" w:rsidRPr="00181B36">
              <w:rPr>
                <w:rFonts w:ascii="仿宋" w:eastAsia="仿宋" w:hAnsi="仿宋" w:cs="Segoe UI" w:hint="eastAsia"/>
                <w:b/>
                <w:bCs/>
                <w:color w:val="0F1115"/>
                <w:sz w:val="24"/>
                <w:szCs w:val="24"/>
              </w:rPr>
              <w:t>融合AI和产教融合等</w:t>
            </w:r>
            <w:r w:rsidRPr="00181B36">
              <w:rPr>
                <w:rFonts w:ascii="仿宋" w:eastAsia="仿宋" w:hAnsi="仿宋" w:cs="Segoe UI"/>
                <w:b/>
                <w:bCs/>
                <w:color w:val="0F1115"/>
                <w:sz w:val="24"/>
                <w:szCs w:val="24"/>
              </w:rPr>
              <w:t>应用新场景</w:t>
            </w:r>
            <w:r w:rsidRPr="00181B36">
              <w:rPr>
                <w:rFonts w:ascii="仿宋" w:eastAsia="仿宋" w:hAnsi="仿宋" w:cs="Segoe UI" w:hint="eastAsia"/>
                <w:b/>
                <w:bCs/>
                <w:color w:val="0F1115"/>
                <w:sz w:val="24"/>
                <w:szCs w:val="24"/>
              </w:rPr>
              <w:t>，专业育人思政元素的挖掘还有待进一步深入。</w:t>
            </w:r>
            <w:r w:rsidRPr="006772F0">
              <w:rPr>
                <w:rFonts w:ascii="仿宋" w:eastAsia="仿宋" w:hAnsi="仿宋" w:cs="Segoe UI"/>
                <w:color w:val="0F1115"/>
                <w:sz w:val="24"/>
                <w:szCs w:val="24"/>
              </w:rPr>
              <w:t>专业特色不够鲜明，跨学科融合培养的机制与课程体系尚未健全，难以持续吸引优质生源并充分赋能学生长远发展。教学团队建设亦存在隐忧，高水平教学领军人才不足，青年教师教学能力系统培训与激励机制有待完善，</w:t>
            </w:r>
            <w:r w:rsidRPr="006772F0">
              <w:rPr>
                <w:rFonts w:ascii="仿宋" w:eastAsia="仿宋" w:hAnsi="仿宋" w:cs="Segoe UI" w:hint="eastAsia"/>
                <w:color w:val="0F1115"/>
                <w:sz w:val="24"/>
                <w:szCs w:val="24"/>
              </w:rPr>
              <w:t>教学改革创新能力还有待进一步提高，教</w:t>
            </w:r>
            <w:r w:rsidRPr="006772F0">
              <w:rPr>
                <w:rFonts w:ascii="仿宋" w:eastAsia="仿宋" w:hAnsi="仿宋" w:cs="Segoe UI"/>
                <w:color w:val="0F1115"/>
                <w:sz w:val="24"/>
                <w:szCs w:val="24"/>
              </w:rPr>
              <w:t>学梯队可持续发力面临考验。</w:t>
            </w:r>
          </w:p>
        </w:tc>
      </w:tr>
      <w:tr w:rsidR="00D86298" w14:paraId="405AA79D" w14:textId="77777777" w:rsidTr="00181B36">
        <w:trPr>
          <w:trHeight w:val="1089"/>
          <w:jc w:val="center"/>
        </w:trPr>
        <w:tc>
          <w:tcPr>
            <w:tcW w:w="1935" w:type="dxa"/>
            <w:vAlign w:val="center"/>
          </w:tcPr>
          <w:p w14:paraId="158237D9" w14:textId="77777777" w:rsidR="00D86298" w:rsidRDefault="000951E9">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14:paraId="3FA537CE" w14:textId="77777777" w:rsidR="00D86298" w:rsidRDefault="00D86298">
            <w:pPr>
              <w:spacing w:line="280" w:lineRule="exact"/>
              <w:ind w:firstLineChars="0" w:firstLine="0"/>
              <w:jc w:val="left"/>
              <w:rPr>
                <w:rFonts w:ascii="Times New Roman" w:hAnsi="Times New Roman"/>
                <w:w w:val="97"/>
                <w:szCs w:val="21"/>
              </w:rPr>
            </w:pPr>
          </w:p>
        </w:tc>
      </w:tr>
    </w:tbl>
    <w:p w14:paraId="70DCFA57" w14:textId="77777777" w:rsidR="00D86298" w:rsidRPr="005A09ED" w:rsidRDefault="00D86298" w:rsidP="005A09ED">
      <w:pPr>
        <w:spacing w:line="240" w:lineRule="atLeast"/>
        <w:ind w:firstLineChars="0" w:firstLine="0"/>
        <w:rPr>
          <w:sz w:val="15"/>
          <w:szCs w:val="15"/>
        </w:rPr>
      </w:pPr>
    </w:p>
    <w:sectPr w:rsidR="00D86298" w:rsidRPr="005A09ED">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934C1" w14:textId="77777777" w:rsidR="0063061F" w:rsidRDefault="0063061F">
      <w:pPr>
        <w:spacing w:line="240" w:lineRule="auto"/>
        <w:ind w:firstLine="640"/>
      </w:pPr>
      <w:r>
        <w:separator/>
      </w:r>
    </w:p>
  </w:endnote>
  <w:endnote w:type="continuationSeparator" w:id="0">
    <w:p w14:paraId="321E8A0C" w14:textId="77777777" w:rsidR="0063061F" w:rsidRDefault="0063061F">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方正仿宋_GBK">
    <w:altName w:val="Microsoft YaHei"/>
    <w:panose1 w:val="03000509000000000000"/>
    <w:charset w:val="86"/>
    <w:family w:val="script"/>
    <w:pitch w:val="fixed"/>
    <w:sig w:usb0="00000001" w:usb1="080E0000" w:usb2="00000010" w:usb3="00000000" w:csb0="00040000" w:csb1="00000000"/>
  </w:font>
  <w:font w:name="方正小标宋_GBK">
    <w:altName w:val="Microsoft YaHei"/>
    <w:panose1 w:val="03000509000000000000"/>
    <w:charset w:val="86"/>
    <w:family w:val="script"/>
    <w:pitch w:val="fixed"/>
    <w:sig w:usb0="00000001" w:usb1="080E0000" w:usb2="00000010" w:usb3="00000000" w:csb0="00040000" w:csb1="00000000"/>
  </w:font>
  <w:font w:name="方正楷体_GBK">
    <w:altName w:val="Microsoft YaHei"/>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Microsoft YaHei"/>
    <w:panose1 w:val="02010609030101010101"/>
    <w:charset w:val="86"/>
    <w:family w:val="modern"/>
    <w:pitch w:val="fixed"/>
    <w:sig w:usb0="00000001" w:usb1="080E0000" w:usb2="00000010" w:usb3="00000000" w:csb0="00040000" w:csb1="00000000"/>
  </w:font>
  <w:font w:name="方正黑体_GBK">
    <w:altName w:val="Microsoft YaHei"/>
    <w:panose1 w:val="03000509000000000000"/>
    <w:charset w:val="86"/>
    <w:family w:val="script"/>
    <w:pitch w:val="fixed"/>
    <w:sig w:usb0="00000001" w:usb1="080E0000" w:usb2="00000010" w:usb3="00000000" w:csb0="00040000"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BC27F" w14:textId="77777777" w:rsidR="005A09ED" w:rsidRDefault="005A09ED">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7E779" w14:textId="166B3BD7" w:rsidR="00D86298" w:rsidRDefault="00D86298">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2BD29" w14:textId="77777777" w:rsidR="005A09ED" w:rsidRDefault="005A09ED">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F534B" w14:textId="77777777" w:rsidR="0063061F" w:rsidRDefault="0063061F">
      <w:pPr>
        <w:spacing w:line="240" w:lineRule="auto"/>
        <w:ind w:firstLine="640"/>
      </w:pPr>
      <w:r>
        <w:separator/>
      </w:r>
    </w:p>
  </w:footnote>
  <w:footnote w:type="continuationSeparator" w:id="0">
    <w:p w14:paraId="0ACE499E" w14:textId="77777777" w:rsidR="0063061F" w:rsidRDefault="0063061F">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4D334" w14:textId="77777777" w:rsidR="005A09ED" w:rsidRDefault="005A09E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9F74" w14:textId="77777777" w:rsidR="005A09ED" w:rsidRDefault="005A09ED">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51C42" w14:textId="77777777" w:rsidR="005A09ED" w:rsidRDefault="005A09E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I1ZGNhZWFjNGYzZmIyMzdlMGM4NGI5NTMwYzAxZmYifQ=="/>
  </w:docVars>
  <w:rsids>
    <w:rsidRoot w:val="5DF0210B"/>
    <w:rsid w:val="00026A4B"/>
    <w:rsid w:val="000951E9"/>
    <w:rsid w:val="000B4AB3"/>
    <w:rsid w:val="00181B36"/>
    <w:rsid w:val="001908C7"/>
    <w:rsid w:val="001D30AF"/>
    <w:rsid w:val="002C24F0"/>
    <w:rsid w:val="00312AFF"/>
    <w:rsid w:val="00330C46"/>
    <w:rsid w:val="00334202"/>
    <w:rsid w:val="003F4CA4"/>
    <w:rsid w:val="004B348B"/>
    <w:rsid w:val="00532F49"/>
    <w:rsid w:val="005A09ED"/>
    <w:rsid w:val="005F16C0"/>
    <w:rsid w:val="0063061F"/>
    <w:rsid w:val="006406EE"/>
    <w:rsid w:val="006772F0"/>
    <w:rsid w:val="006D0B74"/>
    <w:rsid w:val="0078420C"/>
    <w:rsid w:val="00980511"/>
    <w:rsid w:val="00981A44"/>
    <w:rsid w:val="00B85B06"/>
    <w:rsid w:val="00C43E0E"/>
    <w:rsid w:val="00D86298"/>
    <w:rsid w:val="00E53670"/>
    <w:rsid w:val="00E870CF"/>
    <w:rsid w:val="39934A77"/>
    <w:rsid w:val="52E72BF2"/>
    <w:rsid w:val="57094C2D"/>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3A5CF2"/>
  <w15:docId w15:val="{1D00C830-E726-4F92-856D-A5B6C013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style>
  <w:style w:type="character" w:styleId="a7">
    <w:name w:val="Strong"/>
    <w:basedOn w:val="a1"/>
    <w:uiPriority w:val="22"/>
    <w:qFormat/>
    <w:rsid w:val="006772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125</TotalTime>
  <Pages>2</Pages>
  <Words>211</Words>
  <Characters>1209</Characters>
  <Application>Microsoft Office Word</Application>
  <DocSecurity>0</DocSecurity>
  <Lines>10</Lines>
  <Paragraphs>2</Paragraphs>
  <ScaleCrop>false</ScaleCrop>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36</cp:revision>
  <dcterms:created xsi:type="dcterms:W3CDTF">2026-03-29T15:02:00Z</dcterms:created>
  <dcterms:modified xsi:type="dcterms:W3CDTF">2026-04-16T09:27:00Z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404E38DD5706401794193D98EB093B0A_12</vt:lpwstr>
  </property>
</Properties>
</file>