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BDE" w:rsidRDefault="000F1F6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1A7BDE" w:rsidRDefault="001A7BD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A7BD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A7BDE" w:rsidRDefault="000F1F6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A7BDE" w:rsidRDefault="000F1F62">
            <w:pPr>
              <w:spacing w:line="400" w:lineRule="exact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左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飞</w:t>
            </w:r>
          </w:p>
        </w:tc>
        <w:tc>
          <w:tcPr>
            <w:tcW w:w="1559" w:type="dxa"/>
            <w:vAlign w:val="center"/>
          </w:tcPr>
          <w:p w:rsidR="001A7BDE" w:rsidRDefault="000F1F6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A7BDE" w:rsidRDefault="000F1F62">
            <w:pPr>
              <w:spacing w:line="400" w:lineRule="exact"/>
              <w:ind w:firstLineChars="0" w:firstLine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数学与统计学院党委副书记</w:t>
            </w:r>
          </w:p>
        </w:tc>
      </w:tr>
      <w:tr w:rsidR="001A7BD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1A7BDE" w:rsidRDefault="000F1F6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1A7BDE" w:rsidRDefault="000F1F62">
            <w:pPr>
              <w:spacing w:line="400" w:lineRule="exact"/>
              <w:ind w:firstLineChars="0" w:firstLine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学生管理工作</w:t>
            </w:r>
          </w:p>
        </w:tc>
      </w:tr>
      <w:tr w:rsidR="001A7BD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A7BDE" w:rsidRDefault="000F1F6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A7BDE" w:rsidRDefault="000F1F6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A7BDE" w:rsidRDefault="000F1F62">
            <w:pPr>
              <w:spacing w:line="400" w:lineRule="exact"/>
              <w:ind w:firstLine="560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《高校就业困难毕业生就业现状、瓶颈及对策研究—以长三角地区为例》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获得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2023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第十八届“挑战杯</w:t>
            </w:r>
            <w:r>
              <w:rPr>
                <w:rFonts w:ascii="仿宋_GB2312" w:eastAsia="仿宋_GB2312" w:hAnsi="Times New Roman"/>
                <w:sz w:val="28"/>
                <w:szCs w:val="28"/>
              </w:rPr>
              <w:t>”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全国大学生课外学术科技作品竞赛</w:t>
            </w:r>
            <w:r>
              <w:rPr>
                <w:rFonts w:ascii="仿宋_GB2312" w:eastAsia="仿宋_GB2312" w:hAnsi="Times New Roman"/>
                <w:sz w:val="28"/>
                <w:szCs w:val="28"/>
              </w:rPr>
              <w:t>“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揭榜挂帅</w:t>
            </w:r>
            <w:r>
              <w:rPr>
                <w:rFonts w:ascii="仿宋_GB2312" w:eastAsia="仿宋_GB2312" w:hAnsi="Times New Roman"/>
                <w:sz w:val="28"/>
                <w:szCs w:val="28"/>
              </w:rPr>
              <w:t>”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专项赛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全国二等奖；</w:t>
            </w:r>
          </w:p>
          <w:p w:rsidR="001A7BDE" w:rsidRDefault="000F1F62">
            <w:pPr>
              <w:spacing w:line="400" w:lineRule="exact"/>
              <w:ind w:firstLine="560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《基于多模态时空数据的环太湖经济圈巨灾预警与风险控制研究》在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2025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年“挑战杯”中国青年科技创新“揭榜挂帅”擂台赛人工智能赛道获优胜奖。</w:t>
            </w:r>
          </w:p>
        </w:tc>
      </w:tr>
      <w:tr w:rsidR="001A7BDE">
        <w:trPr>
          <w:trHeight w:val="2171"/>
          <w:jc w:val="center"/>
        </w:trPr>
        <w:tc>
          <w:tcPr>
            <w:tcW w:w="1935" w:type="dxa"/>
            <w:vMerge/>
            <w:vAlign w:val="center"/>
          </w:tcPr>
          <w:p w:rsidR="001A7BDE" w:rsidRDefault="001A7B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A7BDE" w:rsidRDefault="000F1F62">
            <w:pPr>
              <w:spacing w:line="400" w:lineRule="exact"/>
              <w:ind w:firstLine="560"/>
              <w:rPr>
                <w:rFonts w:ascii="仿宋_GB2312" w:eastAsia="仿宋_GB2312" w:hAnsi="Times New Roman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社会实践活动第四十次赠书寄语规劝教育活动、学生赴阜宁县羊寨镇开展助农直播带货、科学家精神宣讲等受到媒体广泛关注，学生在活动中得到成长和锻炼。</w:t>
            </w:r>
          </w:p>
        </w:tc>
      </w:tr>
      <w:tr w:rsidR="001A7BDE">
        <w:trPr>
          <w:trHeight w:val="4801"/>
          <w:jc w:val="center"/>
        </w:trPr>
        <w:tc>
          <w:tcPr>
            <w:tcW w:w="1935" w:type="dxa"/>
            <w:vMerge/>
            <w:vAlign w:val="center"/>
          </w:tcPr>
          <w:p w:rsidR="001A7BDE" w:rsidRDefault="001A7B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A7BDE" w:rsidRDefault="000F1F62">
            <w:pPr>
              <w:spacing w:line="400" w:lineRule="exact"/>
              <w:ind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202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届毕业生在考研、考公、考编中成绩突出，考取研究生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6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7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考取公务员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三支一扶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定向乡村教师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考取教师编制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96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考取银行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8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人，高层次就业率达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6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5.02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%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</w:p>
          <w:p w:rsidR="001A7BDE" w:rsidRDefault="000F1F62">
            <w:pPr>
              <w:spacing w:line="400" w:lineRule="exact"/>
              <w:ind w:firstLine="60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方正仿宋_GB2312" w:hAnsi="Times New Roman"/>
                <w:sz w:val="30"/>
                <w:szCs w:val="30"/>
              </w:rPr>
              <w:t>202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4</w:t>
            </w:r>
            <w:r>
              <w:rPr>
                <w:rFonts w:ascii="Times New Roman" w:eastAsia="方正仿宋_GB2312" w:hAnsi="Times New Roman"/>
                <w:sz w:val="30"/>
                <w:szCs w:val="30"/>
              </w:rPr>
              <w:t>届毕业生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在考研、考公、考编中成绩突出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累计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考研考公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79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人，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西部计划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2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人，考取事业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编制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、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国企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160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余人，高层次就业率超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60%</w:t>
            </w:r>
            <w:r>
              <w:rPr>
                <w:rFonts w:ascii="Times New Roman" w:eastAsia="方正仿宋_GB2312" w:hAnsi="Times New Roman" w:hint="eastAsia"/>
                <w:sz w:val="30"/>
                <w:szCs w:val="30"/>
              </w:rPr>
              <w:t>。</w:t>
            </w:r>
          </w:p>
          <w:p w:rsidR="001A7BDE" w:rsidRDefault="000F1F62">
            <w:pPr>
              <w:spacing w:line="400" w:lineRule="exact"/>
              <w:ind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2025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届毕业生在考研、考公、考编中成绩突出，考取研究生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53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人，公务员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人，教师编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118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人，乡村振兴、西部计划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人，国企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11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人，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2025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年年终就业率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96%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，其中高质量就业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46%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</w:p>
          <w:p w:rsidR="00487500" w:rsidRPr="00487500" w:rsidRDefault="00487500" w:rsidP="00487500">
            <w:pPr>
              <w:ind w:firstLine="560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A7BD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A7BDE" w:rsidRDefault="000F1F6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bookmarkStart w:id="0" w:name="_Hlk219132293"/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A7BDE" w:rsidRDefault="000F1F6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A7BDE" w:rsidRDefault="000F1F62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考研工作推进成效有所下滑。受就业市场环境影响，学生普遍对职业发展方向感到迷茫，在考研与直接就业的选择中犹豫不决。其中，师范专业学生受岗位需求导向影响，报考教师编制的意愿持续攀升，考研积极性出现明显回落，成为制约学院考研工作提质增效的关键因素之一。</w:t>
            </w:r>
          </w:p>
        </w:tc>
      </w:tr>
      <w:bookmarkEnd w:id="0"/>
      <w:tr w:rsidR="001A7BD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A7BDE" w:rsidRDefault="001A7B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A7BDE" w:rsidRDefault="000F1F62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bookmarkStart w:id="1" w:name="OLE_LINK3"/>
            <w:r>
              <w:rPr>
                <w:rFonts w:ascii="仿宋_GB2312" w:eastAsia="仿宋_GB2312"/>
                <w:sz w:val="28"/>
                <w:szCs w:val="28"/>
              </w:rPr>
              <w:t>当前学院学风建设成效有待提升，数学学科因知识体系抽象、课程衔接紧密，专业学习难度较大，致使多数学生难以适应课程教学进度。在此背景下，部分学生逐渐丧失学习动力，出现了消极躺平的学习状态，对人才培养质量提升造成一定影响。</w:t>
            </w:r>
            <w:bookmarkEnd w:id="1"/>
          </w:p>
        </w:tc>
      </w:tr>
      <w:tr w:rsidR="001A7BD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A7BDE" w:rsidRDefault="001A7B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A7BDE" w:rsidRDefault="000F1F62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面对新形势新任务，大学生思想政治工作的理论研究深度与实践创新力度仍有欠缺，工作推进的系统性、针对性亟待进一步强化。</w:t>
            </w:r>
          </w:p>
        </w:tc>
      </w:tr>
      <w:tr w:rsidR="001A7BDE">
        <w:trPr>
          <w:trHeight w:val="2384"/>
          <w:jc w:val="center"/>
        </w:trPr>
        <w:tc>
          <w:tcPr>
            <w:tcW w:w="1935" w:type="dxa"/>
            <w:vAlign w:val="center"/>
          </w:tcPr>
          <w:p w:rsidR="001A7BDE" w:rsidRDefault="000F1F6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A7BDE" w:rsidRDefault="001A7BD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A7BDE" w:rsidRDefault="001A7BDE">
      <w:pPr>
        <w:spacing w:line="240" w:lineRule="atLeast"/>
        <w:ind w:firstLineChars="0" w:firstLine="0"/>
        <w:rPr>
          <w:sz w:val="15"/>
          <w:szCs w:val="15"/>
        </w:rPr>
      </w:pPr>
    </w:p>
    <w:sectPr w:rsidR="001A7B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BDE" w:rsidRDefault="000F1F62">
      <w:pPr>
        <w:spacing w:line="240" w:lineRule="auto"/>
        <w:ind w:firstLine="640"/>
      </w:pPr>
      <w:r>
        <w:separator/>
      </w:r>
    </w:p>
  </w:endnote>
  <w:endnote w:type="continuationSeparator" w:id="0">
    <w:p w:rsidR="001A7BDE" w:rsidRDefault="000F1F6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BDE" w:rsidRDefault="001A7BD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BDE" w:rsidRDefault="001A7BDE">
    <w:pPr>
      <w:pStyle w:val="a4"/>
      <w:ind w:firstLine="360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BDE" w:rsidRDefault="001A7BD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BDE" w:rsidRDefault="000F1F62">
      <w:pPr>
        <w:spacing w:line="240" w:lineRule="auto"/>
        <w:ind w:firstLine="640"/>
      </w:pPr>
      <w:r>
        <w:separator/>
      </w:r>
    </w:p>
  </w:footnote>
  <w:footnote w:type="continuationSeparator" w:id="0">
    <w:p w:rsidR="001A7BDE" w:rsidRDefault="000F1F6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BDE" w:rsidRDefault="001A7BD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BDE" w:rsidRDefault="001A7BD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BDE" w:rsidRDefault="001A7BD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E3B52"/>
    <w:rsid w:val="000F1F62"/>
    <w:rsid w:val="001A7BDE"/>
    <w:rsid w:val="00305829"/>
    <w:rsid w:val="003379D8"/>
    <w:rsid w:val="00487500"/>
    <w:rsid w:val="00542996"/>
    <w:rsid w:val="005A09ED"/>
    <w:rsid w:val="00636FAC"/>
    <w:rsid w:val="006A4E0C"/>
    <w:rsid w:val="008B7F51"/>
    <w:rsid w:val="00965DFF"/>
    <w:rsid w:val="00AB2AF2"/>
    <w:rsid w:val="00CC2824"/>
    <w:rsid w:val="00D85095"/>
    <w:rsid w:val="00D86298"/>
    <w:rsid w:val="39934A77"/>
    <w:rsid w:val="52E72BF2"/>
    <w:rsid w:val="57094C2D"/>
    <w:rsid w:val="5DF0210B"/>
    <w:rsid w:val="60A7217A"/>
    <w:rsid w:val="6AAA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5C46ABE"/>
  <w15:docId w15:val="{CE0B57A0-E84C-4E07-BFB9-024CE1A6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8</cp:revision>
  <dcterms:created xsi:type="dcterms:W3CDTF">2023-12-23T02:39:00Z</dcterms:created>
  <dcterms:modified xsi:type="dcterms:W3CDTF">2026-04-16T09:27:00Z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46FFFB6FB0FC443693881EFBF464A801_13</vt:lpwstr>
  </property>
  <property fmtid="{D5CDD505-2E9C-101B-9397-08002B2CF9AE}" pid="4" name="KSOTemplateDocerSaveRecord">
    <vt:lpwstr>eyJoZGlkIjoiMTQ0MWU3ODQ1ODBhZWFkOTFlMzU2MGNkMmUyNWIyMjkiLCJ1c2VySWQiOiI4Mjc0NTgwODYifQ==</vt:lpwstr>
  </property>
</Properties>
</file>