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EDC" w:rsidRDefault="003A5ED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A5EDC" w:rsidRDefault="00DD599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3A5EDC" w:rsidRDefault="003A5ED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A5EDC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3A5EDC" w:rsidRDefault="00DD599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3A5EDC" w:rsidRDefault="00DD599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吴国君</w:t>
            </w:r>
          </w:p>
        </w:tc>
        <w:tc>
          <w:tcPr>
            <w:tcW w:w="1559" w:type="dxa"/>
            <w:vAlign w:val="center"/>
          </w:tcPr>
          <w:p w:rsidR="003A5EDC" w:rsidRDefault="00DD599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3A5EDC" w:rsidRDefault="00DD59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继续教育学院副书记、副院长</w:t>
            </w:r>
          </w:p>
        </w:tc>
      </w:tr>
      <w:tr w:rsidR="003A5EDC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3A5EDC" w:rsidRDefault="00DD599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教师培训、自考助学、教学区学生管理、纪检监察</w:t>
            </w:r>
          </w:p>
        </w:tc>
      </w:tr>
      <w:tr w:rsidR="003A5EDC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3A5EDC" w:rsidRDefault="00DD599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A5EDC" w:rsidRDefault="00DD599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="562"/>
              <w:rPr>
                <w:rFonts w:eastAsia="FangSong_GB2312"/>
                <w:b/>
                <w:bCs/>
                <w:sz w:val="28"/>
                <w:szCs w:val="28"/>
              </w:rPr>
            </w:pPr>
            <w:r>
              <w:rPr>
                <w:rFonts w:eastAsia="FangSong_GB2312" w:hint="eastAsia"/>
                <w:b/>
                <w:bCs/>
                <w:sz w:val="28"/>
                <w:szCs w:val="28"/>
              </w:rPr>
              <w:t>1.</w:t>
            </w:r>
            <w:r>
              <w:rPr>
                <w:rFonts w:eastAsia="FangSong_GB2312" w:hint="eastAsia"/>
                <w:b/>
                <w:bCs/>
                <w:sz w:val="28"/>
                <w:szCs w:val="28"/>
              </w:rPr>
              <w:t>完善制度体系，强化资金规范管理</w:t>
            </w:r>
          </w:p>
          <w:p w:rsidR="003A5EDC" w:rsidRDefault="00DD5995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eastAsia="FangSong_GB2312" w:hint="eastAsia"/>
                <w:sz w:val="28"/>
                <w:szCs w:val="28"/>
              </w:rPr>
              <w:t>修订</w:t>
            </w:r>
            <w:r>
              <w:rPr>
                <w:rFonts w:eastAsia="FangSong_GB2312" w:hint="eastAsia"/>
                <w:sz w:val="28"/>
                <w:szCs w:val="28"/>
              </w:rPr>
              <w:t>完善</w:t>
            </w:r>
            <w:r>
              <w:rPr>
                <w:rFonts w:eastAsia="FangSong_GB2312" w:hint="eastAsia"/>
                <w:sz w:val="28"/>
                <w:szCs w:val="28"/>
              </w:rPr>
              <w:t>《</w:t>
            </w:r>
            <w:bookmarkStart w:id="0" w:name="_Hlk218064627"/>
            <w:r>
              <w:rPr>
                <w:rFonts w:eastAsia="FangSong_GB2312" w:hint="eastAsia"/>
                <w:sz w:val="28"/>
                <w:szCs w:val="28"/>
              </w:rPr>
              <w:t>盐城师范学院培训经费管理办法</w:t>
            </w:r>
            <w:bookmarkEnd w:id="0"/>
            <w:r>
              <w:rPr>
                <w:rFonts w:eastAsia="FangSong_GB2312" w:hint="eastAsia"/>
                <w:sz w:val="28"/>
                <w:szCs w:val="28"/>
              </w:rPr>
              <w:t>》</w:t>
            </w:r>
            <w:r>
              <w:rPr>
                <w:rFonts w:eastAsia="FangSong_GB2312" w:hint="eastAsia"/>
                <w:sz w:val="28"/>
                <w:szCs w:val="28"/>
              </w:rPr>
              <w:t>（</w:t>
            </w:r>
            <w:r>
              <w:rPr>
                <w:rFonts w:eastAsia="FangSong_GB2312" w:hint="eastAsia"/>
                <w:sz w:val="28"/>
                <w:szCs w:val="28"/>
              </w:rPr>
              <w:t>盐师院</w:t>
            </w:r>
            <w:r>
              <w:rPr>
                <w:rFonts w:eastAsia="FangSong_GB2312"/>
                <w:sz w:val="28"/>
                <w:szCs w:val="28"/>
              </w:rPr>
              <w:t>〔</w:t>
            </w:r>
            <w:r>
              <w:rPr>
                <w:rFonts w:eastAsia="FangSong_GB2312"/>
                <w:sz w:val="28"/>
                <w:szCs w:val="28"/>
              </w:rPr>
              <w:t>2025</w:t>
            </w:r>
            <w:r>
              <w:rPr>
                <w:rFonts w:eastAsia="FangSong_GB2312"/>
                <w:sz w:val="28"/>
                <w:szCs w:val="28"/>
              </w:rPr>
              <w:t>〕</w:t>
            </w:r>
            <w:r>
              <w:rPr>
                <w:rFonts w:eastAsia="FangSong_GB2312"/>
                <w:sz w:val="28"/>
                <w:szCs w:val="28"/>
              </w:rPr>
              <w:t>152</w:t>
            </w:r>
            <w:r>
              <w:rPr>
                <w:rFonts w:eastAsia="FangSong_GB2312"/>
                <w:sz w:val="28"/>
                <w:szCs w:val="28"/>
              </w:rPr>
              <w:t>号</w:t>
            </w:r>
            <w:r>
              <w:rPr>
                <w:rFonts w:eastAsia="FangSong_GB2312" w:hint="eastAsia"/>
                <w:sz w:val="28"/>
                <w:szCs w:val="28"/>
              </w:rPr>
              <w:t>）</w:t>
            </w:r>
            <w:r>
              <w:rPr>
                <w:rFonts w:eastAsia="FangSong_GB2312" w:hint="eastAsia"/>
                <w:sz w:val="28"/>
                <w:szCs w:val="28"/>
              </w:rPr>
              <w:t>，草拟出台</w:t>
            </w:r>
            <w:r>
              <w:rPr>
                <w:rFonts w:eastAsia="FangSong_GB2312" w:hint="eastAsia"/>
                <w:sz w:val="28"/>
                <w:szCs w:val="28"/>
              </w:rPr>
              <w:t>继续教育学院</w:t>
            </w:r>
            <w:r>
              <w:rPr>
                <w:rFonts w:eastAsia="FangSong_GB2312" w:hint="eastAsia"/>
                <w:sz w:val="28"/>
                <w:szCs w:val="28"/>
              </w:rPr>
              <w:t>《国家和省级教师培训项目资金管理实施细则》</w:t>
            </w:r>
            <w:r>
              <w:rPr>
                <w:rFonts w:eastAsia="FangSong_GB2312" w:hint="eastAsia"/>
                <w:sz w:val="28"/>
                <w:szCs w:val="28"/>
              </w:rPr>
              <w:t>（</w:t>
            </w:r>
            <w:r>
              <w:rPr>
                <w:rFonts w:eastAsia="FangSong_GB2312" w:hint="eastAsia"/>
                <w:sz w:val="28"/>
                <w:szCs w:val="28"/>
              </w:rPr>
              <w:t>盐师院继</w:t>
            </w:r>
            <w:r>
              <w:rPr>
                <w:rFonts w:eastAsia="FangSong_GB2312"/>
                <w:sz w:val="28"/>
                <w:szCs w:val="28"/>
              </w:rPr>
              <w:t>〔</w:t>
            </w:r>
            <w:r>
              <w:rPr>
                <w:rFonts w:eastAsia="FangSong_GB2312"/>
                <w:sz w:val="28"/>
                <w:szCs w:val="28"/>
              </w:rPr>
              <w:t>2025</w:t>
            </w:r>
            <w:r>
              <w:rPr>
                <w:rFonts w:eastAsia="FangSong_GB2312"/>
                <w:sz w:val="28"/>
                <w:szCs w:val="28"/>
              </w:rPr>
              <w:t>〕</w:t>
            </w:r>
            <w:r>
              <w:rPr>
                <w:rFonts w:eastAsia="FangSong_GB2312" w:hint="eastAsia"/>
                <w:sz w:val="28"/>
                <w:szCs w:val="28"/>
              </w:rPr>
              <w:t>16</w:t>
            </w:r>
            <w:r>
              <w:rPr>
                <w:rFonts w:eastAsia="FangSong_GB2312" w:hint="eastAsia"/>
                <w:sz w:val="28"/>
                <w:szCs w:val="28"/>
              </w:rPr>
              <w:t>）</w:t>
            </w:r>
            <w:r>
              <w:rPr>
                <w:rFonts w:eastAsia="FangSong_GB2312" w:hint="eastAsia"/>
                <w:sz w:val="28"/>
                <w:szCs w:val="28"/>
              </w:rPr>
              <w:t>，推动各办学单位建立健全</w:t>
            </w:r>
            <w:r>
              <w:rPr>
                <w:rFonts w:eastAsia="FangSong_GB2312" w:hint="eastAsia"/>
                <w:sz w:val="28"/>
                <w:szCs w:val="28"/>
              </w:rPr>
              <w:t>培训</w:t>
            </w:r>
            <w:r>
              <w:rPr>
                <w:rFonts w:eastAsia="FangSong_GB2312" w:hint="eastAsia"/>
                <w:sz w:val="28"/>
                <w:szCs w:val="28"/>
              </w:rPr>
              <w:t>经费使用细则</w:t>
            </w:r>
            <w:r>
              <w:rPr>
                <w:rFonts w:eastAsia="FangSong_GB2312" w:hint="eastAsia"/>
                <w:sz w:val="28"/>
                <w:szCs w:val="28"/>
              </w:rPr>
              <w:t>。</w:t>
            </w:r>
            <w:r>
              <w:rPr>
                <w:rFonts w:eastAsia="FangSong_GB2312" w:hint="eastAsia"/>
                <w:sz w:val="28"/>
                <w:szCs w:val="28"/>
              </w:rPr>
              <w:t>进一步厘清培训经费管理责任链条，强化</w:t>
            </w:r>
            <w:r>
              <w:rPr>
                <w:rFonts w:eastAsia="FangSong_GB2312" w:hint="eastAsia"/>
                <w:sz w:val="28"/>
                <w:szCs w:val="28"/>
              </w:rPr>
              <w:t>培训经费</w:t>
            </w:r>
            <w:r>
              <w:rPr>
                <w:rFonts w:eastAsia="FangSong_GB2312" w:hint="eastAsia"/>
                <w:sz w:val="28"/>
                <w:szCs w:val="28"/>
              </w:rPr>
              <w:t>全过程</w:t>
            </w:r>
            <w:r>
              <w:rPr>
                <w:rFonts w:eastAsia="FangSong_GB2312" w:hint="eastAsia"/>
                <w:sz w:val="28"/>
                <w:szCs w:val="28"/>
              </w:rPr>
              <w:t>管理</w:t>
            </w:r>
            <w:r>
              <w:rPr>
                <w:rFonts w:eastAsia="FangSong_GB2312" w:hint="eastAsia"/>
                <w:sz w:val="28"/>
                <w:szCs w:val="28"/>
              </w:rPr>
              <w:t>，提升</w:t>
            </w:r>
            <w:r>
              <w:rPr>
                <w:rFonts w:eastAsia="FangSong_GB2312" w:hint="eastAsia"/>
                <w:sz w:val="28"/>
                <w:szCs w:val="28"/>
              </w:rPr>
              <w:t>经费</w:t>
            </w:r>
            <w:r>
              <w:rPr>
                <w:rFonts w:eastAsia="FangSong_GB2312" w:hint="eastAsia"/>
                <w:sz w:val="28"/>
                <w:szCs w:val="28"/>
              </w:rPr>
              <w:t>管理质效。</w:t>
            </w:r>
          </w:p>
        </w:tc>
      </w:tr>
      <w:tr w:rsidR="003A5ED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A5EDC" w:rsidRDefault="003A5E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="562"/>
              <w:rPr>
                <w:rFonts w:eastAsia="FangSong_GB2312"/>
                <w:b/>
                <w:bCs/>
                <w:sz w:val="28"/>
                <w:szCs w:val="28"/>
              </w:rPr>
            </w:pPr>
            <w:r>
              <w:rPr>
                <w:rFonts w:eastAsia="FangSong_GB2312" w:hint="eastAsia"/>
                <w:b/>
                <w:bCs/>
                <w:sz w:val="28"/>
                <w:szCs w:val="28"/>
              </w:rPr>
              <w:t>2.</w:t>
            </w:r>
            <w:r>
              <w:rPr>
                <w:rFonts w:eastAsia="FangSong_GB2312" w:hint="eastAsia"/>
                <w:b/>
                <w:bCs/>
                <w:sz w:val="28"/>
                <w:szCs w:val="28"/>
              </w:rPr>
              <w:t>规范采购流程，提升培训保障质效</w:t>
            </w:r>
          </w:p>
          <w:p w:rsidR="003A5EDC" w:rsidRDefault="00DD5995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eastAsia="FangSong_GB2312" w:hint="eastAsia"/>
                <w:sz w:val="28"/>
                <w:szCs w:val="28"/>
              </w:rPr>
              <w:t>根据教师培训项目实施</w:t>
            </w:r>
            <w:r>
              <w:rPr>
                <w:rFonts w:eastAsia="FangSong_GB2312" w:hint="eastAsia"/>
                <w:sz w:val="28"/>
                <w:szCs w:val="28"/>
              </w:rPr>
              <w:t>需求</w:t>
            </w:r>
            <w:r>
              <w:rPr>
                <w:rFonts w:eastAsia="FangSong_GB2312" w:hint="eastAsia"/>
                <w:sz w:val="28"/>
                <w:szCs w:val="28"/>
              </w:rPr>
              <w:t>，先后完成学员接待服务</w:t>
            </w:r>
            <w:r>
              <w:rPr>
                <w:rFonts w:eastAsia="FangSong_GB2312" w:hint="eastAsia"/>
                <w:sz w:val="28"/>
                <w:szCs w:val="28"/>
              </w:rPr>
              <w:t>定点单位</w:t>
            </w:r>
            <w:r>
              <w:rPr>
                <w:rFonts w:eastAsia="FangSong_GB2312" w:hint="eastAsia"/>
                <w:sz w:val="28"/>
                <w:szCs w:val="28"/>
              </w:rPr>
              <w:t>、同步在线培训与管理服务平台、异步在线培训平台、市外访名校</w:t>
            </w:r>
            <w:r>
              <w:rPr>
                <w:rFonts w:eastAsia="FangSong_GB2312" w:hint="eastAsia"/>
                <w:sz w:val="28"/>
                <w:szCs w:val="28"/>
              </w:rPr>
              <w:t>服</w:t>
            </w:r>
            <w:proofErr w:type="gramStart"/>
            <w:r>
              <w:rPr>
                <w:rFonts w:eastAsia="FangSong_GB2312" w:hint="eastAsia"/>
                <w:sz w:val="28"/>
                <w:szCs w:val="28"/>
              </w:rPr>
              <w:t>务</w:t>
            </w:r>
            <w:proofErr w:type="gramEnd"/>
            <w:r>
              <w:rPr>
                <w:rFonts w:eastAsia="FangSong_GB2312" w:hint="eastAsia"/>
                <w:sz w:val="28"/>
                <w:szCs w:val="28"/>
              </w:rPr>
              <w:t>、学员保险等</w:t>
            </w:r>
            <w:r>
              <w:rPr>
                <w:rFonts w:eastAsia="FangSong_GB2312" w:hint="eastAsia"/>
                <w:sz w:val="28"/>
                <w:szCs w:val="28"/>
              </w:rPr>
              <w:t>12</w:t>
            </w:r>
            <w:r>
              <w:rPr>
                <w:rFonts w:eastAsia="FangSong_GB2312" w:hint="eastAsia"/>
                <w:sz w:val="28"/>
                <w:szCs w:val="28"/>
              </w:rPr>
              <w:t>个</w:t>
            </w:r>
            <w:r>
              <w:rPr>
                <w:rFonts w:eastAsia="FangSong_GB2312" w:hint="eastAsia"/>
                <w:sz w:val="28"/>
                <w:szCs w:val="28"/>
              </w:rPr>
              <w:t>项</w:t>
            </w:r>
            <w:r>
              <w:rPr>
                <w:rFonts w:eastAsia="FangSong_GB2312" w:hint="eastAsia"/>
                <w:sz w:val="28"/>
                <w:szCs w:val="28"/>
              </w:rPr>
              <w:t>目公开</w:t>
            </w:r>
            <w:r>
              <w:rPr>
                <w:rFonts w:eastAsia="FangSong_GB2312" w:hint="eastAsia"/>
                <w:sz w:val="28"/>
                <w:szCs w:val="28"/>
              </w:rPr>
              <w:t>招标工作。通过</w:t>
            </w:r>
            <w:r>
              <w:rPr>
                <w:rFonts w:eastAsia="FangSong_GB2312" w:hint="eastAsia"/>
                <w:sz w:val="28"/>
                <w:szCs w:val="28"/>
              </w:rPr>
              <w:t>招标遴选</w:t>
            </w:r>
            <w:r>
              <w:rPr>
                <w:rFonts w:eastAsia="FangSong_GB2312" w:hint="eastAsia"/>
                <w:sz w:val="28"/>
                <w:szCs w:val="28"/>
              </w:rPr>
              <w:t>，择优确定合作供应商，明确服务标准与执行价格，有效节约培训成本，全面提升教师培训项目保障能力与规范化水平。</w:t>
            </w:r>
          </w:p>
        </w:tc>
      </w:tr>
      <w:tr w:rsidR="003A5ED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A5EDC" w:rsidRDefault="003A5E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="562"/>
              <w:rPr>
                <w:rFonts w:eastAsia="FangSong_GB2312"/>
                <w:b/>
                <w:bCs/>
                <w:sz w:val="28"/>
                <w:szCs w:val="28"/>
              </w:rPr>
            </w:pPr>
            <w:r>
              <w:rPr>
                <w:rFonts w:eastAsia="FangSong_GB2312" w:hint="eastAsia"/>
                <w:b/>
                <w:bCs/>
                <w:sz w:val="28"/>
                <w:szCs w:val="28"/>
              </w:rPr>
              <w:t>3.</w:t>
            </w:r>
            <w:r>
              <w:rPr>
                <w:rFonts w:eastAsia="FangSong_GB2312" w:hint="eastAsia"/>
                <w:b/>
                <w:bCs/>
                <w:sz w:val="28"/>
                <w:szCs w:val="28"/>
              </w:rPr>
              <w:t>深化精细治理，筑牢校园安全底线</w:t>
            </w:r>
          </w:p>
          <w:p w:rsidR="003A5EDC" w:rsidRDefault="00DD5995">
            <w:pPr>
              <w:spacing w:line="400" w:lineRule="exact"/>
              <w:ind w:firstLine="560"/>
              <w:rPr>
                <w:rFonts w:eastAsia="FangSong_GB2312"/>
                <w:sz w:val="28"/>
                <w:szCs w:val="28"/>
              </w:rPr>
            </w:pPr>
            <w:r>
              <w:rPr>
                <w:rFonts w:eastAsia="FangSong_GB2312" w:hint="eastAsia"/>
                <w:sz w:val="28"/>
                <w:szCs w:val="28"/>
              </w:rPr>
              <w:t>克服教学区学生学习动力不足、纪律意识薄弱、辅导员空缺等现实难题，推动学生管理工作向精细化转型。树牢</w:t>
            </w:r>
            <w:r>
              <w:rPr>
                <w:rFonts w:eastAsia="FangSong_GB2312" w:hint="eastAsia"/>
                <w:sz w:val="28"/>
                <w:szCs w:val="28"/>
              </w:rPr>
              <w:t>树立</w:t>
            </w:r>
            <w:r>
              <w:rPr>
                <w:rFonts w:eastAsia="FangSong_GB2312" w:hint="eastAsia"/>
                <w:sz w:val="28"/>
                <w:szCs w:val="28"/>
              </w:rPr>
              <w:t>“大安全”工作</w:t>
            </w:r>
            <w:r>
              <w:rPr>
                <w:rFonts w:eastAsia="FangSong_GB2312" w:hint="eastAsia"/>
                <w:sz w:val="28"/>
                <w:szCs w:val="28"/>
              </w:rPr>
              <w:t>格局</w:t>
            </w:r>
            <w:r>
              <w:rPr>
                <w:rFonts w:eastAsia="FangSong_GB2312" w:hint="eastAsia"/>
                <w:sz w:val="28"/>
                <w:szCs w:val="28"/>
              </w:rPr>
              <w:t>，</w:t>
            </w:r>
            <w:r>
              <w:rPr>
                <w:rFonts w:eastAsia="FangSong_GB2312" w:hint="eastAsia"/>
                <w:sz w:val="28"/>
                <w:szCs w:val="28"/>
              </w:rPr>
              <w:t>指导班主任</w:t>
            </w:r>
            <w:r>
              <w:rPr>
                <w:rFonts w:eastAsia="FangSong_GB2312" w:hint="eastAsia"/>
                <w:sz w:val="28"/>
                <w:szCs w:val="28"/>
              </w:rPr>
              <w:t>常态</w:t>
            </w:r>
            <w:proofErr w:type="gramStart"/>
            <w:r>
              <w:rPr>
                <w:rFonts w:eastAsia="FangSong_GB2312" w:hint="eastAsia"/>
                <w:sz w:val="28"/>
                <w:szCs w:val="28"/>
              </w:rPr>
              <w:t>化开展防</w:t>
            </w:r>
            <w:proofErr w:type="gramEnd"/>
            <w:r>
              <w:rPr>
                <w:rFonts w:eastAsia="FangSong_GB2312" w:hint="eastAsia"/>
                <w:sz w:val="28"/>
                <w:szCs w:val="28"/>
              </w:rPr>
              <w:t>诈、安全等主题教育活动；推行班主任“谈心谈话”制度，高度重视心理健康教育，建立重点</w:t>
            </w:r>
            <w:proofErr w:type="gramStart"/>
            <w:r>
              <w:rPr>
                <w:rFonts w:eastAsia="FangSong_GB2312" w:hint="eastAsia"/>
                <w:sz w:val="28"/>
                <w:szCs w:val="28"/>
              </w:rPr>
              <w:t>学生台</w:t>
            </w:r>
            <w:proofErr w:type="gramEnd"/>
            <w:r>
              <w:rPr>
                <w:rFonts w:eastAsia="FangSong_GB2312" w:hint="eastAsia"/>
                <w:sz w:val="28"/>
                <w:szCs w:val="28"/>
              </w:rPr>
              <w:t>账，对</w:t>
            </w:r>
            <w:r>
              <w:rPr>
                <w:rFonts w:eastAsia="FangSong_GB2312" w:hint="eastAsia"/>
                <w:sz w:val="28"/>
                <w:szCs w:val="28"/>
              </w:rPr>
              <w:t>特殊群体给与</w:t>
            </w:r>
            <w:r>
              <w:rPr>
                <w:rFonts w:eastAsia="FangSong_GB2312" w:hint="eastAsia"/>
                <w:sz w:val="28"/>
                <w:szCs w:val="28"/>
              </w:rPr>
              <w:t>持续关注和帮扶。</w:t>
            </w:r>
            <w:r>
              <w:rPr>
                <w:rFonts w:eastAsia="FangSong_GB2312" w:hint="eastAsia"/>
                <w:sz w:val="28"/>
                <w:szCs w:val="28"/>
              </w:rPr>
              <w:t>多年来，</w:t>
            </w:r>
            <w:r>
              <w:rPr>
                <w:rFonts w:eastAsia="FangSong_GB2312" w:hint="eastAsia"/>
                <w:sz w:val="28"/>
                <w:szCs w:val="28"/>
              </w:rPr>
              <w:t>教学区学生工作零事故。</w:t>
            </w:r>
          </w:p>
        </w:tc>
      </w:tr>
      <w:tr w:rsidR="003A5ED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3A5EDC" w:rsidRDefault="00DD599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A5EDC" w:rsidRDefault="00DD599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="562"/>
              <w:rPr>
                <w:rFonts w:ascii="FangSong_GB2312" w:eastAsia="FangSong_GB2312" w:hAnsi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培训任务推进不力</w:t>
            </w:r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。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未能完成学校下达的非学历培训任务指标，协同二级学院整合资源开拓市场、变换赛道错位竞争的办法不多、支持不够、示范不足。同时，培训工作尚未建立激励机制，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内生动力不足，制约培训事业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发展。</w:t>
            </w:r>
          </w:p>
        </w:tc>
      </w:tr>
      <w:tr w:rsidR="003A5ED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A5EDC" w:rsidRDefault="003A5E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="562"/>
              <w:rPr>
                <w:rFonts w:ascii="FangSong_GB2312" w:eastAsia="FangSong_GB2312" w:hAnsi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评估体系不够完善</w:t>
            </w:r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。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教师培训效果评估机制不够健全，项目评价仍以学员满意度测评为主要方式，尚未建立统一规范的项目实施标准与系统化评估评价体系。训后跟踪回访、成果应用转化等环节缺失，部分培训存在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“重结业、走过场”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的问题，培训质量闭环管理有待进一步强化。</w:t>
            </w:r>
          </w:p>
        </w:tc>
      </w:tr>
      <w:tr w:rsidR="003A5ED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A5EDC" w:rsidRDefault="003A5E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5EDC" w:rsidRDefault="00DD5995">
            <w:pPr>
              <w:spacing w:line="400" w:lineRule="exact"/>
              <w:ind w:firstLine="562"/>
              <w:rPr>
                <w:rFonts w:ascii="FangSong_GB2312" w:eastAsia="FangSong_GB2312" w:hAnsi="方正仿宋_GBK" w:cs="方正仿宋_GBK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思政育人</w:t>
            </w:r>
            <w:proofErr w:type="gramEnd"/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有所弱化</w:t>
            </w:r>
            <w:r>
              <w:rPr>
                <w:rFonts w:ascii="FangSong_GB2312" w:eastAsia="FangSong_GB2312" w:hAnsi="方正仿宋_GBK" w:cs="方正仿宋_GBK" w:hint="eastAsia"/>
                <w:b/>
                <w:bCs/>
                <w:color w:val="000000"/>
                <w:kern w:val="0"/>
                <w:sz w:val="28"/>
                <w:szCs w:val="28"/>
              </w:rPr>
              <w:t>。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教学区班主任队伍均为编外聘用人员，无在编人员及专职辅导员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配备</w:t>
            </w:r>
            <w:r>
              <w:rPr>
                <w:rFonts w:ascii="FangSong_GB2312" w:eastAsia="FangSong_GB2312" w:hAnsi="方正仿宋_GBK" w:cs="方正仿宋_GBK" w:hint="eastAsia"/>
                <w:color w:val="000000"/>
                <w:kern w:val="0"/>
                <w:sz w:val="28"/>
                <w:szCs w:val="28"/>
              </w:rPr>
              <w:t>，导致思想政治教育工作难以常态化、针对性开展。当前工作过度聚焦学生通过率与安全管理等显性指标，存在明显的“重显性指标、轻过程育人”倾向。</w:t>
            </w:r>
          </w:p>
        </w:tc>
      </w:tr>
      <w:tr w:rsidR="003A5EDC">
        <w:trPr>
          <w:trHeight w:val="2384"/>
          <w:jc w:val="center"/>
        </w:trPr>
        <w:tc>
          <w:tcPr>
            <w:tcW w:w="1935" w:type="dxa"/>
            <w:vAlign w:val="center"/>
          </w:tcPr>
          <w:p w:rsidR="003A5EDC" w:rsidRDefault="00DD599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A5EDC" w:rsidRDefault="003A5EDC">
            <w:pPr>
              <w:spacing w:line="400" w:lineRule="exact"/>
              <w:ind w:firstLine="620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A5EDC" w:rsidRDefault="003A5EDC">
      <w:pPr>
        <w:spacing w:line="240" w:lineRule="atLeast"/>
        <w:ind w:firstLineChars="0" w:firstLine="0"/>
        <w:rPr>
          <w:sz w:val="15"/>
          <w:szCs w:val="15"/>
        </w:rPr>
      </w:pPr>
    </w:p>
    <w:sectPr w:rsidR="003A5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EDC" w:rsidRDefault="00DD5995">
      <w:pPr>
        <w:spacing w:line="240" w:lineRule="auto"/>
        <w:ind w:firstLine="640"/>
      </w:pPr>
      <w:r>
        <w:separator/>
      </w:r>
    </w:p>
  </w:endnote>
  <w:endnote w:type="continuationSeparator" w:id="0">
    <w:p w:rsidR="003A5EDC" w:rsidRDefault="00DD599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_GB2312">
    <w:altName w:val="仿宋_GB2312"/>
    <w:panose1 w:val="02010609060101010101"/>
    <w:charset w:val="86"/>
    <w:family w:val="modern"/>
    <w:pitch w:val="fixed"/>
    <w:sig w:usb0="00000003" w:usb1="080E0000" w:usb2="0000001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EDC" w:rsidRDefault="003A5ED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EDC" w:rsidRDefault="003A5EDC">
    <w:pPr>
      <w:pStyle w:val="a4"/>
      <w:ind w:firstLine="360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EDC" w:rsidRDefault="003A5ED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EDC" w:rsidRDefault="00DD5995">
      <w:pPr>
        <w:spacing w:line="240" w:lineRule="auto"/>
        <w:ind w:firstLine="640"/>
      </w:pPr>
      <w:r>
        <w:separator/>
      </w:r>
    </w:p>
  </w:footnote>
  <w:footnote w:type="continuationSeparator" w:id="0">
    <w:p w:rsidR="003A5EDC" w:rsidRDefault="00DD599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EDC" w:rsidRDefault="003A5ED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EDC" w:rsidRDefault="003A5ED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EDC" w:rsidRDefault="003A5ED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00172A27"/>
    <w:rsid w:val="0003596E"/>
    <w:rsid w:val="000951E9"/>
    <w:rsid w:val="00172A27"/>
    <w:rsid w:val="00184DA0"/>
    <w:rsid w:val="003A5EDC"/>
    <w:rsid w:val="005A09ED"/>
    <w:rsid w:val="00D86298"/>
    <w:rsid w:val="00DD5995"/>
    <w:rsid w:val="0B242EEC"/>
    <w:rsid w:val="15851F36"/>
    <w:rsid w:val="39934A77"/>
    <w:rsid w:val="4FBF5141"/>
    <w:rsid w:val="52E72BF2"/>
    <w:rsid w:val="53A80669"/>
    <w:rsid w:val="57094C2D"/>
    <w:rsid w:val="5DF0210B"/>
    <w:rsid w:val="7AF1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3EB6B67B-B188-4591-8055-580B2C78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FangSong_GB2312" w:eastAsia="FangSong_GB2312" w:hAnsi="FangSong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2023-12-23T02:39:00Z</dcterms:created>
  <dcterms:modified xsi:type="dcterms:W3CDTF">2026-04-16T09:24:00Z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eyJoZGlkIjoiNmU1YWJhMWM4YWQzNzZhZTAwNWExNjIxZDVkOTEwMjciLCJ1c2VySWQiOiI3NTIwNTAyMjYifQ==</vt:lpwstr>
  </property>
</Properties>
</file>