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1327" w:rsidRDefault="004E1327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4E1327" w:rsidRDefault="006818CC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盐城师范学院处级干部“两张清单”采集表</w:t>
      </w:r>
    </w:p>
    <w:p w:rsidR="004E1327" w:rsidRDefault="004E1327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4E1327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4E1327" w:rsidRDefault="006818CC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4E1327" w:rsidRDefault="006818CC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于胜博</w:t>
            </w:r>
            <w:proofErr w:type="gramEnd"/>
          </w:p>
        </w:tc>
        <w:tc>
          <w:tcPr>
            <w:tcW w:w="1559" w:type="dxa"/>
            <w:vAlign w:val="center"/>
          </w:tcPr>
          <w:p w:rsidR="004E1327" w:rsidRDefault="006818CC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4E1327" w:rsidRDefault="006818CC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图书馆、档案馆副馆长</w:t>
            </w:r>
          </w:p>
        </w:tc>
      </w:tr>
      <w:tr w:rsidR="004E1327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4E1327" w:rsidRDefault="006818CC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4E1327" w:rsidRDefault="006818CC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读者服务部，协管卫生、安全</w:t>
            </w:r>
          </w:p>
        </w:tc>
      </w:tr>
      <w:tr w:rsidR="004E1327">
        <w:trPr>
          <w:trHeight w:val="1826"/>
          <w:jc w:val="center"/>
        </w:trPr>
        <w:tc>
          <w:tcPr>
            <w:tcW w:w="1935" w:type="dxa"/>
            <w:vMerge w:val="restart"/>
            <w:vAlign w:val="center"/>
          </w:tcPr>
          <w:p w:rsidR="004E1327" w:rsidRDefault="006818CC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4E1327" w:rsidRDefault="006818CC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4E1327" w:rsidRDefault="006818CC">
            <w:pPr>
              <w:spacing w:line="400" w:lineRule="exact"/>
              <w:ind w:firstLine="4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 xml:space="preserve">2023 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年，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外国语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学院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专业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建设成果突出。持续推进国家一流专业建设，品牌专业</w:t>
            </w:r>
            <w:proofErr w:type="gramStart"/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二期结项获</w:t>
            </w:r>
            <w:proofErr w:type="gramEnd"/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良好成绩、三期立项，省卓越教师项目两批次顺利推进，累计</w:t>
            </w:r>
            <w:proofErr w:type="gramStart"/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获建</w:t>
            </w:r>
            <w:proofErr w:type="gramEnd"/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设经费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 xml:space="preserve">42.6 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万元，师范认证与审核评估有序开展。教学改革实现突破，荣获国家级教学成果二等奖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 xml:space="preserve"> 1 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项，出版教材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 xml:space="preserve"> 1 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部，</w:t>
            </w:r>
            <w:proofErr w:type="gramStart"/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获批市厅级</w:t>
            </w:r>
            <w:proofErr w:type="gramEnd"/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教改项目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 xml:space="preserve"> 6 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项，成功承办全国英语类专业教学论坛。</w:t>
            </w:r>
          </w:p>
        </w:tc>
      </w:tr>
      <w:tr w:rsidR="004E1327">
        <w:trPr>
          <w:trHeight w:val="1546"/>
          <w:jc w:val="center"/>
        </w:trPr>
        <w:tc>
          <w:tcPr>
            <w:tcW w:w="1935" w:type="dxa"/>
            <w:vMerge/>
            <w:vAlign w:val="center"/>
          </w:tcPr>
          <w:p w:rsidR="004E1327" w:rsidRDefault="004E1327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4E1327" w:rsidRDefault="006818CC">
            <w:pPr>
              <w:spacing w:line="400" w:lineRule="exact"/>
              <w:ind w:firstLine="480"/>
              <w:rPr>
                <w:rFonts w:ascii="Times New Roman" w:hAnsi="Times New Roman"/>
                <w:spacing w:val="-20"/>
                <w:sz w:val="28"/>
                <w:szCs w:val="28"/>
              </w:rPr>
            </w:pP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 xml:space="preserve">2024 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年，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外国语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学院紧扣审核评估与品牌专业建设成效显著。英语（师范）</w:t>
            </w:r>
            <w:proofErr w:type="gramStart"/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省品牌</w:t>
            </w:r>
            <w:proofErr w:type="gramEnd"/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专业二期</w:t>
            </w:r>
            <w:proofErr w:type="gramStart"/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结项获经</w:t>
            </w:r>
            <w:proofErr w:type="gramEnd"/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费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 xml:space="preserve"> 36 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万元、三期成功立项，省卓越教师项目两</w:t>
            </w:r>
            <w:proofErr w:type="gramStart"/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批次结项</w:t>
            </w:r>
            <w:proofErr w:type="gramEnd"/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与立项，</w:t>
            </w:r>
            <w:proofErr w:type="gramStart"/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获经</w:t>
            </w:r>
            <w:proofErr w:type="gramEnd"/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费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 xml:space="preserve"> 6 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万元。教学改革持续深化，作为理事长单位参与全国英语专业教学论坛。师生竞赛成果亮眼，学生获省师范生基本功大赛一等奖、“外</w:t>
            </w:r>
            <w:proofErr w:type="gramStart"/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研</w:t>
            </w:r>
            <w:proofErr w:type="gramEnd"/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社・国才杯”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省赛一等奖并</w:t>
            </w:r>
            <w:proofErr w:type="gramStart"/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晋级</w:t>
            </w:r>
            <w:proofErr w:type="gramEnd"/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国赛；教师获省级以上教学大赛多项大奖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；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2024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年度学校目标任务综合考核中荣获“教学工作”单项奖。</w:t>
            </w:r>
          </w:p>
        </w:tc>
      </w:tr>
      <w:tr w:rsidR="004E1327">
        <w:trPr>
          <w:trHeight w:val="1072"/>
          <w:jc w:val="center"/>
        </w:trPr>
        <w:tc>
          <w:tcPr>
            <w:tcW w:w="1935" w:type="dxa"/>
            <w:vMerge/>
            <w:vAlign w:val="center"/>
          </w:tcPr>
          <w:p w:rsidR="004E1327" w:rsidRDefault="004E1327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0A50DC" w:rsidRDefault="006818CC">
            <w:pPr>
              <w:spacing w:line="400" w:lineRule="exact"/>
              <w:ind w:firstLine="480"/>
              <w:rPr>
                <w:rFonts w:ascii="Times New Roman" w:hAnsi="Times New Roman"/>
                <w:spacing w:val="-20"/>
                <w:sz w:val="28"/>
                <w:szCs w:val="28"/>
              </w:rPr>
            </w:pP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 xml:space="preserve">2025 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年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图书馆工作，组织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修订多项读者服务工作规范，挂牌上岗、文明服务。统筹两校区自习室开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放、图书上架、书库管理及安全巡查。配合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“为师生办实事”，优化馆内布局，完善通榆校区自习室设施，便利学生备考。以品牌建设引领阅读推广，举办第十九届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“书香润初心”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读书节。推进红色主题阅读，相关</w:t>
            </w:r>
            <w:proofErr w:type="gramStart"/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案例获</w:t>
            </w:r>
            <w:proofErr w:type="gramEnd"/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评江苏省高校图书馆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 xml:space="preserve"> 2025 </w:t>
            </w:r>
            <w:r>
              <w:rPr>
                <w:rFonts w:ascii="Times New Roman" w:hAnsi="Times New Roman" w:hint="eastAsia"/>
                <w:spacing w:val="-20"/>
                <w:sz w:val="28"/>
                <w:szCs w:val="28"/>
              </w:rPr>
              <w:t>年阅读推广特色案例。持续开展考研暖心护航活动，营造良好阅读与备考氛围。</w:t>
            </w:r>
          </w:p>
          <w:p w:rsidR="000A50DC" w:rsidRPr="000A50DC" w:rsidRDefault="000A50DC" w:rsidP="000A50DC">
            <w:pPr>
              <w:ind w:firstLine="560"/>
              <w:rPr>
                <w:rFonts w:ascii="Times New Roman" w:hAnsi="Times New Roman"/>
                <w:sz w:val="28"/>
                <w:szCs w:val="28"/>
              </w:rPr>
            </w:pPr>
          </w:p>
          <w:p w:rsidR="000A50DC" w:rsidRPr="000A50DC" w:rsidRDefault="000A50DC" w:rsidP="000A50DC">
            <w:pPr>
              <w:ind w:firstLine="560"/>
              <w:rPr>
                <w:rFonts w:ascii="Times New Roman" w:hAnsi="Times New Roman"/>
                <w:sz w:val="28"/>
                <w:szCs w:val="28"/>
              </w:rPr>
            </w:pPr>
          </w:p>
          <w:p w:rsidR="004E1327" w:rsidRPr="000A50DC" w:rsidRDefault="004E1327" w:rsidP="000A50DC">
            <w:pPr>
              <w:ind w:firstLine="56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1327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4E1327" w:rsidRDefault="006818CC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4E1327" w:rsidRDefault="006818CC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4E1327" w:rsidRDefault="006818CC">
            <w:pPr>
              <w:spacing w:line="400" w:lineRule="exact"/>
              <w:ind w:firstLineChars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图书馆工作不满意：</w:t>
            </w:r>
          </w:p>
          <w:p w:rsidR="004E1327" w:rsidRDefault="006818CC">
            <w:pPr>
              <w:spacing w:line="400" w:lineRule="exact"/>
              <w:ind w:firstLine="5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对图书馆、档案馆业务规律的把握还需深化，理论联系实际的紧密性有待增强，面对新形势新任务的创新突破能力尚需提升</w:t>
            </w:r>
            <w:r>
              <w:rPr>
                <w:rFonts w:ascii="Times New Roman" w:hAnsi="Times New Roman" w:hint="eastAsia"/>
                <w:sz w:val="28"/>
                <w:szCs w:val="28"/>
              </w:rPr>
              <w:t>。</w:t>
            </w:r>
          </w:p>
        </w:tc>
      </w:tr>
      <w:tr w:rsidR="004E1327">
        <w:trPr>
          <w:trHeight w:hRule="exact" w:val="2867"/>
          <w:jc w:val="center"/>
        </w:trPr>
        <w:tc>
          <w:tcPr>
            <w:tcW w:w="1935" w:type="dxa"/>
            <w:vMerge/>
            <w:vAlign w:val="center"/>
          </w:tcPr>
          <w:p w:rsidR="004E1327" w:rsidRDefault="004E1327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4E1327" w:rsidRDefault="006818CC">
            <w:pPr>
              <w:spacing w:line="400" w:lineRule="exact"/>
              <w:ind w:firstLineChars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教学工作</w:t>
            </w:r>
            <w:r>
              <w:rPr>
                <w:rFonts w:ascii="Times New Roman" w:hAnsi="Times New Roman" w:hint="eastAsia"/>
                <w:sz w:val="28"/>
                <w:szCs w:val="28"/>
              </w:rPr>
              <w:t>方面不满意：</w:t>
            </w:r>
          </w:p>
          <w:p w:rsidR="004E1327" w:rsidRDefault="006818CC">
            <w:pPr>
              <w:spacing w:line="400" w:lineRule="exact"/>
              <w:ind w:firstLine="5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专业内涵建设与高水平成果培育不够均衡，省级以上教学成果的数量仍有提升空间。</w:t>
            </w:r>
          </w:p>
        </w:tc>
      </w:tr>
      <w:tr w:rsidR="004E1327">
        <w:trPr>
          <w:trHeight w:hRule="exact" w:val="2961"/>
          <w:jc w:val="center"/>
        </w:trPr>
        <w:tc>
          <w:tcPr>
            <w:tcW w:w="1935" w:type="dxa"/>
            <w:vMerge/>
            <w:vAlign w:val="center"/>
          </w:tcPr>
          <w:p w:rsidR="004E1327" w:rsidRDefault="004E1327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4E1327" w:rsidRDefault="006818CC">
            <w:pPr>
              <w:spacing w:line="400" w:lineRule="exact"/>
              <w:ind w:firstLineChars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科研工作</w:t>
            </w:r>
            <w:r>
              <w:rPr>
                <w:rFonts w:ascii="Times New Roman" w:hAnsi="Times New Roman" w:hint="eastAsia"/>
                <w:sz w:val="28"/>
                <w:szCs w:val="28"/>
              </w:rPr>
              <w:t>方面不满意：</w:t>
            </w:r>
          </w:p>
          <w:p w:rsidR="004E1327" w:rsidRDefault="006818CC">
            <w:pPr>
              <w:spacing w:line="400" w:lineRule="exact"/>
              <w:ind w:firstLine="5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高水平科研项目与高质量学术论文产出不足，科研团队协同攻关能力有待加强。</w:t>
            </w:r>
          </w:p>
        </w:tc>
      </w:tr>
      <w:tr w:rsidR="004E1327">
        <w:trPr>
          <w:trHeight w:val="3334"/>
          <w:jc w:val="center"/>
        </w:trPr>
        <w:tc>
          <w:tcPr>
            <w:tcW w:w="1935" w:type="dxa"/>
            <w:vAlign w:val="center"/>
          </w:tcPr>
          <w:p w:rsidR="004E1327" w:rsidRDefault="006818CC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4E1327" w:rsidRDefault="004E1327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 w:val="28"/>
                <w:szCs w:val="28"/>
              </w:rPr>
            </w:pPr>
          </w:p>
        </w:tc>
      </w:tr>
    </w:tbl>
    <w:p w:rsidR="004E1327" w:rsidRDefault="004E1327">
      <w:pPr>
        <w:spacing w:line="240" w:lineRule="atLeast"/>
        <w:ind w:firstLineChars="0" w:firstLine="0"/>
        <w:rPr>
          <w:sz w:val="15"/>
          <w:szCs w:val="15"/>
        </w:rPr>
      </w:pPr>
    </w:p>
    <w:sectPr w:rsidR="004E13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18CC" w:rsidRDefault="006818CC">
      <w:pPr>
        <w:spacing w:line="240" w:lineRule="auto"/>
        <w:ind w:firstLine="640"/>
      </w:pPr>
      <w:r>
        <w:separator/>
      </w:r>
    </w:p>
  </w:endnote>
  <w:endnote w:type="continuationSeparator" w:id="0">
    <w:p w:rsidR="006818CC" w:rsidRDefault="006818CC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503CB06C-78B7-4F1A-B309-220B0B2BAB8B}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1A7BF755-5C96-491A-A2CD-7352DC835D1C}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3" w:subsetted="1" w:fontKey="{FCA3EF64-A893-43DE-92DB-8CBBC865B53F}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4" w:subsetted="1" w:fontKey="{5EB45F29-0DC1-4579-B986-0D7E45EE44F0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1327" w:rsidRDefault="004E1327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1327" w:rsidRDefault="004E1327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1327" w:rsidRDefault="004E1327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18CC" w:rsidRDefault="006818CC">
      <w:pPr>
        <w:spacing w:line="240" w:lineRule="auto"/>
        <w:ind w:firstLine="640"/>
      </w:pPr>
      <w:r>
        <w:separator/>
      </w:r>
    </w:p>
  </w:footnote>
  <w:footnote w:type="continuationSeparator" w:id="0">
    <w:p w:rsidR="006818CC" w:rsidRDefault="006818CC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1327" w:rsidRDefault="004E1327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1327" w:rsidRDefault="004E1327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1327" w:rsidRDefault="004E1327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951E9"/>
    <w:rsid w:val="000A50DC"/>
    <w:rsid w:val="004E1327"/>
    <w:rsid w:val="005A09ED"/>
    <w:rsid w:val="006818CC"/>
    <w:rsid w:val="00D86298"/>
    <w:rsid w:val="08FD5564"/>
    <w:rsid w:val="15D85A95"/>
    <w:rsid w:val="17F83A60"/>
    <w:rsid w:val="23ED151E"/>
    <w:rsid w:val="39934A77"/>
    <w:rsid w:val="3C8E0166"/>
    <w:rsid w:val="3D111F56"/>
    <w:rsid w:val="52E72BF2"/>
    <w:rsid w:val="53AB5C87"/>
    <w:rsid w:val="57094C2D"/>
    <w:rsid w:val="5DF0210B"/>
    <w:rsid w:val="6C3311BD"/>
    <w:rsid w:val="6E2D2816"/>
    <w:rsid w:val="74F65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5:docId w15:val="{37F7E693-23C7-437B-919D-113EC58D5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2026-04-20T07:18:00Z</dcterms:created>
  <dcterms:modified xsi:type="dcterms:W3CDTF">2026-04-20T07:18:00Z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3F62C16E13434B3D8EED67629E11F285_13</vt:lpwstr>
  </property>
  <property fmtid="{D5CDD505-2E9C-101B-9397-08002B2CF9AE}" pid="4" name="KSOTemplateDocerSaveRecord">
    <vt:lpwstr>eyJoZGlkIjoiZDY3OTdjMWQ1MTk2OWIwMWVmN2VmYmE1ZDVkYTRlMjEiLCJ1c2VySWQiOiIzNzQwMTI2OTQifQ==</vt:lpwstr>
  </property>
</Properties>
</file>