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10E7D" w14:textId="77777777" w:rsidR="00D86298" w:rsidRDefault="00D86298" w:rsidP="00C03238">
      <w:pPr>
        <w:spacing w:line="560" w:lineRule="exact"/>
        <w:ind w:firstLineChars="0" w:firstLine="0"/>
        <w:rPr>
          <w:rFonts w:ascii="Times New Roman" w:eastAsia="方正小标宋_GBK" w:hAnsi="Times New Roman"/>
          <w:sz w:val="44"/>
          <w:szCs w:val="44"/>
        </w:rPr>
      </w:pPr>
    </w:p>
    <w:p w14:paraId="23358543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5746297D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6D5C332F" w14:textId="77777777" w:rsidTr="00B50E7B">
        <w:trPr>
          <w:trHeight w:hRule="exact" w:val="1146"/>
          <w:jc w:val="center"/>
        </w:trPr>
        <w:tc>
          <w:tcPr>
            <w:tcW w:w="1935" w:type="dxa"/>
            <w:vAlign w:val="center"/>
          </w:tcPr>
          <w:p w14:paraId="39B28B8F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11A0BD0D" w14:textId="054DA2F7" w:rsidR="00D86298" w:rsidRDefault="00B50E7B" w:rsidP="00B50E7B">
            <w:pPr>
              <w:spacing w:line="320" w:lineRule="exact"/>
              <w:ind w:firstLineChars="71" w:firstLine="19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蔡玉霞</w:t>
            </w:r>
          </w:p>
        </w:tc>
        <w:tc>
          <w:tcPr>
            <w:tcW w:w="1559" w:type="dxa"/>
            <w:vAlign w:val="center"/>
          </w:tcPr>
          <w:p w14:paraId="5E8155DE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2C7FDB1" w14:textId="40776B73" w:rsidR="00D86298" w:rsidRPr="00241F16" w:rsidRDefault="00B50E7B" w:rsidP="00241F16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241F16">
              <w:rPr>
                <w:rFonts w:ascii="Times New Roman" w:eastAsia="楷体_GB2312" w:hAnsi="Times New Roman" w:hint="eastAsia"/>
                <w:sz w:val="28"/>
                <w:szCs w:val="28"/>
              </w:rPr>
              <w:t>离退休党委副书记、离退休工作处副处长</w:t>
            </w:r>
          </w:p>
        </w:tc>
      </w:tr>
      <w:tr w:rsidR="00D86298" w14:paraId="4475DDC3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052481A5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14:paraId="648E5C40" w14:textId="2F6E71A2" w:rsidR="00D86298" w:rsidRPr="00241F16" w:rsidRDefault="00F047FB" w:rsidP="00241F16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 w:rsidRPr="00241F16">
              <w:rPr>
                <w:rFonts w:ascii="Times New Roman" w:eastAsia="楷体_GB2312" w:hAnsi="Times New Roman" w:hint="eastAsia"/>
                <w:sz w:val="28"/>
                <w:szCs w:val="28"/>
              </w:rPr>
              <w:t>分管离退休</w:t>
            </w:r>
            <w:r w:rsidR="00241F16">
              <w:rPr>
                <w:rFonts w:ascii="Times New Roman" w:eastAsia="楷体_GB2312" w:hAnsi="Times New Roman" w:hint="eastAsia"/>
                <w:sz w:val="28"/>
                <w:szCs w:val="28"/>
              </w:rPr>
              <w:t>党建</w:t>
            </w:r>
            <w:r w:rsidRPr="00241F16">
              <w:rPr>
                <w:rFonts w:ascii="Times New Roman" w:eastAsia="楷体_GB2312" w:hAnsi="Times New Roman" w:hint="eastAsia"/>
                <w:sz w:val="28"/>
                <w:szCs w:val="28"/>
              </w:rPr>
              <w:t>、服务管理、关工委办公室工作</w:t>
            </w:r>
          </w:p>
        </w:tc>
      </w:tr>
      <w:tr w:rsidR="00D86298" w14:paraId="028F618B" w14:textId="77777777" w:rsidTr="001C4C05">
        <w:trPr>
          <w:trHeight w:val="552"/>
          <w:jc w:val="center"/>
        </w:trPr>
        <w:tc>
          <w:tcPr>
            <w:tcW w:w="1935" w:type="dxa"/>
            <w:vMerge w:val="restart"/>
            <w:vAlign w:val="center"/>
          </w:tcPr>
          <w:p w14:paraId="78C96BDC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623BD7F2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2CD85707" w14:textId="1A94A746" w:rsidR="001C4C05" w:rsidRPr="00705ED6" w:rsidRDefault="002D78FC" w:rsidP="00705ED6">
            <w:pPr>
              <w:spacing w:line="400" w:lineRule="exact"/>
              <w:ind w:firstLine="560"/>
              <w:rPr>
                <w:sz w:val="28"/>
                <w:szCs w:val="28"/>
              </w:rPr>
            </w:pP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指导并参与离退休教职工第七党支部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“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全国党建工作样板支部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”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创建工作。本人高度重视此项工作，主动担任创建工作联络员，全程跟进支部建设。一是组织并参与申报书、中期建设情况报告、验收申请书及复查确认申请书的撰写，严格按照时间节点提交相关材料，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顺利通过各阶段考核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。二是围绕创建目标，系统谋划整体工作，精心设计活动内容，定期研究部署与推动落实，及时总结经验，确保创建工作取得扎实成效。三是加强宣传推广，扩大辐射效应。在育人号平台及时发布创建进展</w:t>
            </w:r>
            <w:r w:rsidR="009B0CFF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、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创新举措及建设成果等，累计撰写新闻报道113篇，其中多篇被省市委老干部局网站、微信公众号等平台推广，有效提升了创建工作的影响力。</w:t>
            </w:r>
          </w:p>
        </w:tc>
      </w:tr>
      <w:tr w:rsidR="00D86298" w14:paraId="42244357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519DB53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  <w:bookmarkStart w:id="0" w:name="_Hlk226559239"/>
          </w:p>
        </w:tc>
        <w:tc>
          <w:tcPr>
            <w:tcW w:w="7094" w:type="dxa"/>
            <w:gridSpan w:val="3"/>
            <w:vAlign w:val="center"/>
          </w:tcPr>
          <w:p w14:paraId="2530E7F7" w14:textId="77777777" w:rsidR="00D86298" w:rsidRDefault="009B0CFF" w:rsidP="00705ED6">
            <w:pPr>
              <w:spacing w:line="400" w:lineRule="exact"/>
              <w:ind w:firstLine="560"/>
              <w:rPr>
                <w:rFonts w:ascii="仿宋_GB2312" w:eastAsia="仿宋_GB2312" w:hAnsi="仿宋" w:cs="仿宋" w:hint="eastAsia"/>
                <w:sz w:val="28"/>
                <w:szCs w:val="28"/>
              </w:rPr>
            </w:pPr>
            <w:bookmarkStart w:id="1" w:name="OLE_LINK4"/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推进</w:t>
            </w:r>
            <w:r w:rsidR="00EA106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关工委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优质化建设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。一是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完善关工委制度体系</w:t>
            </w:r>
            <w:bookmarkEnd w:id="1"/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。参与制定</w:t>
            </w:r>
            <w:r w:rsidR="008354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校关工委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相关文件，负责文件的起草、修改等工作，进一步推动关工委工作规范化、制度化建设。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二是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做好二级学院“五好”关工委建设审核工作。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通过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对首批申报的二级学院开展形式审查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、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实地调研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交流、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组织开展会议评审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，</w:t>
            </w:r>
            <w:r w:rsidR="00360B56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最终6个二级学院关工委通过审核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。三是</w:t>
            </w:r>
            <w:r w:rsidR="00645F09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打造关工委特色品牌。近年来，通过开展特色品牌项目申报、遴选等，</w:t>
            </w:r>
            <w:r w:rsidR="00C20850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着力打造了一批具有示范引领作用的特色工作品牌，形成“一院一特”或“一院一品”的生动格局，进一步推动我校关工委优质化建设。</w:t>
            </w:r>
          </w:p>
          <w:p w14:paraId="2A3EB14B" w14:textId="7214DB60" w:rsidR="008156A2" w:rsidRPr="008156A2" w:rsidRDefault="008156A2" w:rsidP="008156A2">
            <w:pPr>
              <w:ind w:firstLine="560"/>
              <w:rPr>
                <w:rFonts w:ascii="仿宋_GB2312" w:eastAsia="仿宋_GB2312" w:hAnsi="仿宋" w:cs="仿宋"/>
                <w:sz w:val="28"/>
                <w:szCs w:val="28"/>
              </w:rPr>
            </w:pPr>
          </w:p>
        </w:tc>
      </w:tr>
      <w:bookmarkEnd w:id="0"/>
      <w:tr w:rsidR="00D86298" w14:paraId="73F1776B" w14:textId="77777777" w:rsidTr="00A30897">
        <w:trPr>
          <w:trHeight w:val="1970"/>
          <w:jc w:val="center"/>
        </w:trPr>
        <w:tc>
          <w:tcPr>
            <w:tcW w:w="1935" w:type="dxa"/>
            <w:vMerge/>
            <w:vAlign w:val="center"/>
          </w:tcPr>
          <w:p w14:paraId="04384A2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E829DED" w14:textId="31BAA7C6" w:rsidR="00D86298" w:rsidRPr="00705ED6" w:rsidRDefault="005014EF" w:rsidP="00705ED6">
            <w:pPr>
              <w:spacing w:line="400" w:lineRule="exact"/>
              <w:ind w:firstLine="560"/>
              <w:rPr>
                <w:rFonts w:ascii="仿宋_GB2312" w:eastAsia="仿宋_GB2312" w:hAnsi="仿宋" w:cs="仿宋"/>
                <w:sz w:val="28"/>
                <w:szCs w:val="28"/>
              </w:rPr>
            </w:pP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组织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开展大型文体活动。一是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每年精心策划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组织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三八妇女节趣味活动、老年运动会、重阳节庆祝活动、迎新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系列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活动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等，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年均参与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近2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000人次</w:t>
            </w: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。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二是组织市内外实地观学活动。近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三年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，组织党员到滨海、建湖、黄桥等地实地观学3</w:t>
            </w:r>
            <w:r w:rsidR="00081FEC" w:rsidRPr="00705ED6">
              <w:rPr>
                <w:rFonts w:ascii="仿宋_GB2312" w:eastAsia="仿宋_GB2312" w:hAnsi="仿宋" w:cs="仿宋"/>
                <w:sz w:val="28"/>
                <w:szCs w:val="28"/>
              </w:rPr>
              <w:t>00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余人次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。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2</w:t>
            </w:r>
            <w:r w:rsidR="00081FEC" w:rsidRPr="00705ED6">
              <w:rPr>
                <w:rFonts w:ascii="仿宋_GB2312" w:eastAsia="仿宋_GB2312" w:hAnsi="仿宋" w:cs="仿宋"/>
                <w:sz w:val="28"/>
                <w:szCs w:val="28"/>
              </w:rPr>
              <w:t>02</w:t>
            </w:r>
            <w:r w:rsidR="00C03238" w:rsidRPr="00705ED6">
              <w:rPr>
                <w:rFonts w:ascii="仿宋_GB2312" w:eastAsia="仿宋_GB2312" w:hAnsi="仿宋" w:cs="仿宋"/>
                <w:sz w:val="28"/>
                <w:szCs w:val="28"/>
              </w:rPr>
              <w:t>3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、2</w:t>
            </w:r>
            <w:r w:rsidR="00C03238" w:rsidRPr="00705ED6">
              <w:rPr>
                <w:rFonts w:ascii="仿宋_GB2312" w:eastAsia="仿宋_GB2312" w:hAnsi="仿宋" w:cs="仿宋"/>
                <w:sz w:val="28"/>
                <w:szCs w:val="28"/>
              </w:rPr>
              <w:t>025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年重阳节前夕组织近2</w:t>
            </w:r>
            <w:r w:rsidR="00081FEC" w:rsidRPr="00705ED6">
              <w:rPr>
                <w:rFonts w:ascii="仿宋_GB2312" w:eastAsia="仿宋_GB2312" w:hAnsi="仿宋" w:cs="仿宋"/>
                <w:sz w:val="28"/>
                <w:szCs w:val="28"/>
              </w:rPr>
              <w:t>00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名老同志赴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泰州、</w:t>
            </w:r>
            <w:r w:rsidR="00081FEC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扬州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参观考察。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针对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老同志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参与人数多、年龄大、身体状况复杂等特点，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本人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在组织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活动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过程中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始终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注重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安全与效果并重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，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周密制定方案，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做好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全程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服务</w:t>
            </w:r>
            <w:r w:rsidR="005A303B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保障</w:t>
            </w:r>
            <w:r w:rsidRPr="00705ED6">
              <w:rPr>
                <w:rFonts w:ascii="仿宋_GB2312" w:eastAsia="仿宋_GB2312" w:hAnsi="仿宋" w:cs="仿宋"/>
                <w:sz w:val="28"/>
                <w:szCs w:val="28"/>
              </w:rPr>
              <w:t>，确保各环节平稳有序</w:t>
            </w:r>
            <w:r w:rsidR="00C03238"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，</w:t>
            </w:r>
            <w:r w:rsidR="00C03238" w:rsidRPr="00705ED6">
              <w:rPr>
                <w:rFonts w:ascii="仿宋_GB2312" w:eastAsia="仿宋_GB2312" w:hAnsi="仿宋" w:cs="仿宋"/>
                <w:sz w:val="28"/>
                <w:szCs w:val="28"/>
              </w:rPr>
              <w:t>取得了良好的活动效果。</w:t>
            </w:r>
          </w:p>
        </w:tc>
      </w:tr>
      <w:tr w:rsidR="00D86298" w14:paraId="629FB7E8" w14:textId="77777777" w:rsidTr="00C448DC">
        <w:trPr>
          <w:trHeight w:hRule="exact" w:val="2105"/>
          <w:jc w:val="center"/>
        </w:trPr>
        <w:tc>
          <w:tcPr>
            <w:tcW w:w="1935" w:type="dxa"/>
            <w:vMerge w:val="restart"/>
            <w:vAlign w:val="center"/>
          </w:tcPr>
          <w:p w14:paraId="117F3A7C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58F36F3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0DFDF4A9" w14:textId="4141E38C" w:rsidR="00D86298" w:rsidRPr="00705ED6" w:rsidRDefault="00A03D4A" w:rsidP="00FE1588">
            <w:pPr>
              <w:spacing w:line="400" w:lineRule="exact"/>
              <w:ind w:firstLine="560"/>
              <w:rPr>
                <w:rFonts w:ascii="仿宋_GB2312" w:eastAsia="仿宋_GB2312" w:hAnsi="Times New Roman"/>
                <w:sz w:val="28"/>
                <w:szCs w:val="28"/>
              </w:rPr>
            </w:pPr>
            <w:r w:rsidRPr="00241F16">
              <w:rPr>
                <w:rFonts w:ascii="仿宋_GB2312" w:eastAsia="仿宋_GB2312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理论学习的系统性和转化运用效率有待加强，运用党的创新理论</w:t>
            </w:r>
            <w:r w:rsidRPr="00A03D4A">
              <w:rPr>
                <w:rFonts w:ascii="仿宋_GB2312" w:eastAsia="仿宋_GB2312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指导离退休工作实践、破解服务管理难题的针对性和有效性</w:t>
            </w:r>
            <w:r w:rsidR="00FE1588">
              <w:rPr>
                <w:rFonts w:ascii="仿宋_GB2312" w:eastAsia="仿宋_GB2312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仍需进一步</w:t>
            </w:r>
            <w:r w:rsidRPr="00A03D4A">
              <w:rPr>
                <w:rFonts w:ascii="仿宋_GB2312" w:eastAsia="仿宋_GB2312" w:hAnsi="Segoe UI" w:cs="Segoe UI" w:hint="eastAsia"/>
                <w:color w:val="0F1115"/>
                <w:sz w:val="28"/>
                <w:szCs w:val="28"/>
                <w:shd w:val="clear" w:color="auto" w:fill="FFFFFF"/>
              </w:rPr>
              <w:t>提升。</w:t>
            </w:r>
          </w:p>
        </w:tc>
      </w:tr>
      <w:tr w:rsidR="00D86298" w14:paraId="08754D3E" w14:textId="77777777" w:rsidTr="006D41F0">
        <w:trPr>
          <w:trHeight w:hRule="exact" w:val="2506"/>
          <w:jc w:val="center"/>
        </w:trPr>
        <w:tc>
          <w:tcPr>
            <w:tcW w:w="1935" w:type="dxa"/>
            <w:vMerge/>
            <w:vAlign w:val="center"/>
          </w:tcPr>
          <w:p w14:paraId="245F282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19551F0" w14:textId="776328EB" w:rsidR="00D86298" w:rsidRPr="00A03D4A" w:rsidRDefault="006D41F0" w:rsidP="00FE1588">
            <w:pPr>
              <w:spacing w:line="400" w:lineRule="exact"/>
              <w:ind w:firstLine="560"/>
              <w:rPr>
                <w:rFonts w:ascii="仿宋_GB2312" w:eastAsia="仿宋_GB2312" w:hAnsi="Segoe UI" w:cs="Segoe UI"/>
                <w:color w:val="0F1115"/>
                <w:sz w:val="28"/>
                <w:szCs w:val="28"/>
                <w:shd w:val="clear" w:color="auto" w:fill="FFFFFF"/>
              </w:rPr>
            </w:pPr>
            <w:r w:rsidRPr="00A03D4A">
              <w:rPr>
                <w:rFonts w:ascii="仿宋_GB2312" w:eastAsia="仿宋_GB2312"/>
                <w:sz w:val="28"/>
                <w:szCs w:val="28"/>
              </w:rPr>
              <w:t>在组织引导老同志发挥作用方面，平台载体搭建相对单一，未能有效形成多层次、多渠道的参与格局。</w:t>
            </w:r>
            <w:r>
              <w:rPr>
                <w:rFonts w:ascii="仿宋_GB2312" w:eastAsia="仿宋_GB2312" w:hint="eastAsia"/>
                <w:sz w:val="28"/>
                <w:szCs w:val="28"/>
              </w:rPr>
              <w:t>提高</w:t>
            </w:r>
            <w:r w:rsidRPr="00A03D4A">
              <w:rPr>
                <w:rFonts w:ascii="仿宋_GB2312" w:eastAsia="仿宋_GB2312"/>
                <w:sz w:val="28"/>
                <w:szCs w:val="28"/>
              </w:rPr>
              <w:t>老同志积极性、激发参与热情</w:t>
            </w:r>
            <w:r>
              <w:rPr>
                <w:rFonts w:ascii="仿宋_GB2312" w:eastAsia="仿宋_GB2312" w:hint="eastAsia"/>
                <w:sz w:val="28"/>
                <w:szCs w:val="28"/>
              </w:rPr>
              <w:t>的</w:t>
            </w:r>
            <w:r w:rsidRPr="006D41F0">
              <w:rPr>
                <w:rFonts w:ascii="仿宋_GB2312" w:eastAsia="仿宋_GB2312"/>
                <w:sz w:val="28"/>
                <w:szCs w:val="28"/>
              </w:rPr>
              <w:t>工作举措仍需拓展，精准度和</w:t>
            </w:r>
            <w:r>
              <w:rPr>
                <w:rFonts w:ascii="仿宋_GB2312" w:eastAsia="仿宋_GB2312" w:hint="eastAsia"/>
                <w:sz w:val="28"/>
                <w:szCs w:val="28"/>
              </w:rPr>
              <w:t>实效性</w:t>
            </w:r>
            <w:r w:rsidRPr="006D41F0">
              <w:rPr>
                <w:rFonts w:ascii="仿宋_GB2312" w:eastAsia="仿宋_GB2312"/>
                <w:sz w:val="28"/>
                <w:szCs w:val="28"/>
              </w:rPr>
              <w:t>有待进一步提高。</w:t>
            </w:r>
          </w:p>
        </w:tc>
      </w:tr>
      <w:tr w:rsidR="00D86298" w14:paraId="06C256AF" w14:textId="77777777" w:rsidTr="006D41F0">
        <w:trPr>
          <w:trHeight w:hRule="exact" w:val="3406"/>
          <w:jc w:val="center"/>
        </w:trPr>
        <w:tc>
          <w:tcPr>
            <w:tcW w:w="1935" w:type="dxa"/>
            <w:vMerge/>
            <w:vAlign w:val="center"/>
          </w:tcPr>
          <w:p w14:paraId="1720EA1D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4C222EA" w14:textId="28EBC14B" w:rsidR="00D86298" w:rsidRPr="00A03D4A" w:rsidRDefault="006D41F0" w:rsidP="006D41F0">
            <w:pPr>
              <w:spacing w:line="400" w:lineRule="exact"/>
              <w:ind w:firstLine="560"/>
              <w:rPr>
                <w:rFonts w:ascii="仿宋_GB2312" w:eastAsia="仿宋_GB2312" w:hAnsi="Segoe UI" w:cs="Segoe UI"/>
                <w:color w:val="0F1115"/>
                <w:sz w:val="28"/>
                <w:szCs w:val="28"/>
                <w:shd w:val="clear" w:color="auto" w:fill="FFFFFF"/>
              </w:rPr>
            </w:pPr>
            <w:r w:rsidRPr="00705ED6">
              <w:rPr>
                <w:rFonts w:ascii="仿宋_GB2312" w:eastAsia="仿宋_GB2312" w:hAnsi="仿宋" w:cs="仿宋" w:hint="eastAsia"/>
                <w:sz w:val="28"/>
                <w:szCs w:val="28"/>
              </w:rPr>
              <w:t>工作中有时存在经验主义，开拓创新意识不够强，运用新思路、新方法推动工作高质量发展的主动性有待增强。</w:t>
            </w:r>
          </w:p>
        </w:tc>
      </w:tr>
      <w:tr w:rsidR="00D86298" w14:paraId="398FAC19" w14:textId="77777777" w:rsidTr="006D41F0">
        <w:trPr>
          <w:trHeight w:val="836"/>
          <w:jc w:val="center"/>
        </w:trPr>
        <w:tc>
          <w:tcPr>
            <w:tcW w:w="1935" w:type="dxa"/>
            <w:vAlign w:val="center"/>
          </w:tcPr>
          <w:p w14:paraId="68842BB9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18E423B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57CA0CAE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C8E4C" w14:textId="77777777" w:rsidR="00C13BB7" w:rsidRDefault="00C13BB7">
      <w:pPr>
        <w:spacing w:line="240" w:lineRule="auto"/>
        <w:ind w:firstLine="640"/>
      </w:pPr>
      <w:r>
        <w:separator/>
      </w:r>
    </w:p>
  </w:endnote>
  <w:endnote w:type="continuationSeparator" w:id="0">
    <w:p w14:paraId="6B8C2AAD" w14:textId="77777777" w:rsidR="00C13BB7" w:rsidRDefault="00C13BB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BAA19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C5DBB" w14:textId="77777777" w:rsidR="00D86298" w:rsidRDefault="000951E9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0C6E2" wp14:editId="51BAA7E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C79CDD" w14:textId="603FAC65" w:rsidR="00D86298" w:rsidRDefault="00D86298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bookmarkStart w:id="2" w:name="_GoBack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60C6E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00C79CDD" w14:textId="603FAC65" w:rsidR="00D86298" w:rsidRDefault="00D86298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bookmarkStart w:id="3" w:name="_GoBack"/>
                    <w:bookmarkEnd w:id="3"/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734FA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FDFD8" w14:textId="77777777" w:rsidR="00C13BB7" w:rsidRDefault="00C13BB7">
      <w:pPr>
        <w:spacing w:line="240" w:lineRule="auto"/>
        <w:ind w:firstLine="640"/>
      </w:pPr>
      <w:r>
        <w:separator/>
      </w:r>
    </w:p>
  </w:footnote>
  <w:footnote w:type="continuationSeparator" w:id="0">
    <w:p w14:paraId="2FE25ED1" w14:textId="77777777" w:rsidR="00C13BB7" w:rsidRDefault="00C13BB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48C22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3FE63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FC5CE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7681D"/>
    <w:rsid w:val="00081FEC"/>
    <w:rsid w:val="000951E9"/>
    <w:rsid w:val="00191266"/>
    <w:rsid w:val="001C4C05"/>
    <w:rsid w:val="001D00F4"/>
    <w:rsid w:val="00241F16"/>
    <w:rsid w:val="002735AC"/>
    <w:rsid w:val="002D78FC"/>
    <w:rsid w:val="00360B56"/>
    <w:rsid w:val="00361EB4"/>
    <w:rsid w:val="003B6721"/>
    <w:rsid w:val="005014EF"/>
    <w:rsid w:val="005A09ED"/>
    <w:rsid w:val="005A303B"/>
    <w:rsid w:val="0060059E"/>
    <w:rsid w:val="00645F09"/>
    <w:rsid w:val="0065160A"/>
    <w:rsid w:val="006D41F0"/>
    <w:rsid w:val="00705ED6"/>
    <w:rsid w:val="00760BBA"/>
    <w:rsid w:val="007F30DF"/>
    <w:rsid w:val="008156A2"/>
    <w:rsid w:val="008354EC"/>
    <w:rsid w:val="00867606"/>
    <w:rsid w:val="00886E8C"/>
    <w:rsid w:val="009B0CFF"/>
    <w:rsid w:val="00A03D4A"/>
    <w:rsid w:val="00A30897"/>
    <w:rsid w:val="00B50E7B"/>
    <w:rsid w:val="00C03238"/>
    <w:rsid w:val="00C13BB7"/>
    <w:rsid w:val="00C20850"/>
    <w:rsid w:val="00C329B5"/>
    <w:rsid w:val="00C448DC"/>
    <w:rsid w:val="00C5793E"/>
    <w:rsid w:val="00CB0A35"/>
    <w:rsid w:val="00D86298"/>
    <w:rsid w:val="00E15013"/>
    <w:rsid w:val="00E52A2A"/>
    <w:rsid w:val="00EA1066"/>
    <w:rsid w:val="00EE3531"/>
    <w:rsid w:val="00F01364"/>
    <w:rsid w:val="00F047FB"/>
    <w:rsid w:val="00FA0961"/>
    <w:rsid w:val="00FA5CBB"/>
    <w:rsid w:val="00FE158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EE6AD3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Strong"/>
    <w:basedOn w:val="a1"/>
    <w:uiPriority w:val="22"/>
    <w:qFormat/>
    <w:rsid w:val="00B50E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317</TotalTime>
  <Pages>2</Pages>
  <Words>1037</Words>
  <Characters>56</Characters>
  <Application>Microsoft Office Word</Application>
  <DocSecurity>0</DocSecurity>
  <Lines>1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24</cp:revision>
  <dcterms:created xsi:type="dcterms:W3CDTF">2026-01-12T11:21:00Z</dcterms:created>
  <dcterms:modified xsi:type="dcterms:W3CDTF">2026-04-16T09:22:00Z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