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0428" w:rsidRDefault="0049042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490428" w:rsidRDefault="000D20D7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490428" w:rsidRDefault="0049042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490428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490428" w:rsidRDefault="000D20D7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490428" w:rsidRDefault="000D20D7">
            <w:pPr>
              <w:spacing w:line="320" w:lineRule="exact"/>
              <w:ind w:firstLineChars="171" w:firstLine="479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孙晔</w:t>
            </w:r>
          </w:p>
        </w:tc>
        <w:tc>
          <w:tcPr>
            <w:tcW w:w="1559" w:type="dxa"/>
            <w:vAlign w:val="center"/>
          </w:tcPr>
          <w:p w:rsidR="00490428" w:rsidRDefault="000D20D7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490428" w:rsidRDefault="000D20D7">
            <w:pPr>
              <w:spacing w:line="400" w:lineRule="exact"/>
              <w:ind w:firstLine="64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审计处副处长</w:t>
            </w:r>
          </w:p>
        </w:tc>
      </w:tr>
      <w:tr w:rsidR="00490428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490428" w:rsidRDefault="000D20D7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490428" w:rsidRDefault="000D20D7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协助处长处理审计处日常工作，分管工程预决算审核、合同审签、审计整改、档案、国资等工作。</w:t>
            </w:r>
          </w:p>
        </w:tc>
      </w:tr>
      <w:tr w:rsidR="00490428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490428" w:rsidRDefault="000D20D7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490428" w:rsidRDefault="000D20D7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490428" w:rsidRDefault="000D20D7">
            <w:pPr>
              <w:pStyle w:val="a4"/>
              <w:spacing w:line="420" w:lineRule="exact"/>
              <w:rPr>
                <w:rFonts w:ascii="仿宋" w:eastAsia="仿宋" w:hAnsi="仿宋" w:cs="Courier New"/>
                <w:kern w:val="0"/>
                <w:sz w:val="28"/>
                <w:szCs w:val="28"/>
                <w:lang w:val="en-US"/>
              </w:rPr>
            </w:pPr>
            <w:r>
              <w:rPr>
                <w:rFonts w:ascii="仿宋" w:eastAsia="仿宋" w:hAnsi="仿宋" w:cs="Courier New" w:hint="eastAsia"/>
                <w:kern w:val="0"/>
                <w:sz w:val="28"/>
                <w:szCs w:val="28"/>
                <w:lang w:val="en-US"/>
              </w:rPr>
              <w:t>1.</w:t>
            </w:r>
            <w:r>
              <w:rPr>
                <w:rFonts w:ascii="仿宋" w:eastAsia="仿宋" w:hAnsi="仿宋" w:cs="Courier New" w:hint="eastAsia"/>
                <w:kern w:val="0"/>
                <w:sz w:val="28"/>
                <w:szCs w:val="28"/>
                <w:lang w:val="en-US"/>
              </w:rPr>
              <w:t>落实各方责任，推进审计问题整改。</w:t>
            </w:r>
            <w:r>
              <w:rPr>
                <w:rFonts w:ascii="仿宋" w:eastAsia="仿宋" w:hAnsi="仿宋" w:cs="Courier New"/>
                <w:kern w:val="0"/>
                <w:sz w:val="28"/>
                <w:szCs w:val="28"/>
                <w:lang w:val="en-US"/>
              </w:rPr>
              <w:t>建立审计</w:t>
            </w:r>
            <w:r>
              <w:rPr>
                <w:rFonts w:ascii="仿宋" w:eastAsia="仿宋" w:hAnsi="仿宋" w:cs="Courier New" w:hint="eastAsia"/>
                <w:kern w:val="0"/>
                <w:sz w:val="28"/>
                <w:szCs w:val="28"/>
                <w:lang w:val="en-US"/>
              </w:rPr>
              <w:t>发现问题</w:t>
            </w:r>
            <w:r>
              <w:rPr>
                <w:rFonts w:ascii="仿宋" w:eastAsia="仿宋" w:hAnsi="仿宋" w:cs="Courier New"/>
                <w:kern w:val="0"/>
                <w:sz w:val="28"/>
                <w:szCs w:val="28"/>
                <w:lang w:val="en-US"/>
              </w:rPr>
              <w:t>整改工作台账，实行</w:t>
            </w:r>
            <w:r>
              <w:rPr>
                <w:rFonts w:ascii="仿宋" w:eastAsia="仿宋" w:hAnsi="仿宋" w:cs="Courier New"/>
                <w:kern w:val="0"/>
                <w:sz w:val="28"/>
                <w:szCs w:val="28"/>
                <w:lang w:val="en-US"/>
              </w:rPr>
              <w:t>“</w:t>
            </w:r>
            <w:r>
              <w:rPr>
                <w:rFonts w:ascii="仿宋" w:eastAsia="仿宋" w:hAnsi="仿宋" w:cs="Courier New"/>
                <w:kern w:val="0"/>
                <w:sz w:val="28"/>
                <w:szCs w:val="28"/>
                <w:lang w:val="en-US"/>
              </w:rPr>
              <w:t>问题清单</w:t>
            </w:r>
            <w:r>
              <w:rPr>
                <w:rFonts w:ascii="仿宋" w:eastAsia="仿宋" w:hAnsi="仿宋" w:cs="Courier New"/>
                <w:kern w:val="0"/>
                <w:sz w:val="28"/>
                <w:szCs w:val="28"/>
                <w:lang w:val="en-US"/>
              </w:rPr>
              <w:t>”</w:t>
            </w:r>
            <w:r>
              <w:rPr>
                <w:rFonts w:ascii="仿宋" w:eastAsia="仿宋" w:hAnsi="仿宋" w:cs="Courier New"/>
                <w:kern w:val="0"/>
                <w:sz w:val="28"/>
                <w:szCs w:val="28"/>
                <w:lang w:val="en-US"/>
              </w:rPr>
              <w:t>、</w:t>
            </w:r>
            <w:r>
              <w:rPr>
                <w:rFonts w:ascii="仿宋" w:eastAsia="仿宋" w:hAnsi="仿宋" w:cs="Courier New"/>
                <w:kern w:val="0"/>
                <w:sz w:val="28"/>
                <w:szCs w:val="28"/>
                <w:lang w:val="en-US"/>
              </w:rPr>
              <w:t>“</w:t>
            </w:r>
            <w:r>
              <w:rPr>
                <w:rFonts w:ascii="仿宋" w:eastAsia="仿宋" w:hAnsi="仿宋" w:cs="Courier New"/>
                <w:kern w:val="0"/>
                <w:sz w:val="28"/>
                <w:szCs w:val="28"/>
                <w:lang w:val="en-US"/>
              </w:rPr>
              <w:t>整改清单</w:t>
            </w:r>
            <w:r>
              <w:rPr>
                <w:rFonts w:ascii="仿宋" w:eastAsia="仿宋" w:hAnsi="仿宋" w:cs="Courier New"/>
                <w:kern w:val="0"/>
                <w:sz w:val="28"/>
                <w:szCs w:val="28"/>
                <w:lang w:val="en-US"/>
              </w:rPr>
              <w:t>”</w:t>
            </w:r>
            <w:r>
              <w:rPr>
                <w:rFonts w:ascii="仿宋" w:eastAsia="仿宋" w:hAnsi="仿宋" w:cs="Courier New"/>
                <w:kern w:val="0"/>
                <w:sz w:val="28"/>
                <w:szCs w:val="28"/>
                <w:lang w:val="en-US"/>
              </w:rPr>
              <w:t>和</w:t>
            </w:r>
            <w:r>
              <w:rPr>
                <w:rFonts w:ascii="仿宋" w:eastAsia="仿宋" w:hAnsi="仿宋" w:cs="Courier New"/>
                <w:kern w:val="0"/>
                <w:sz w:val="28"/>
                <w:szCs w:val="28"/>
                <w:lang w:val="en-US"/>
              </w:rPr>
              <w:t>“</w:t>
            </w:r>
            <w:r>
              <w:rPr>
                <w:rFonts w:ascii="仿宋" w:eastAsia="仿宋" w:hAnsi="仿宋" w:cs="Courier New"/>
                <w:kern w:val="0"/>
                <w:sz w:val="28"/>
                <w:szCs w:val="28"/>
                <w:lang w:val="en-US"/>
              </w:rPr>
              <w:t>销号清单</w:t>
            </w:r>
            <w:r>
              <w:rPr>
                <w:rFonts w:ascii="仿宋" w:eastAsia="仿宋" w:hAnsi="仿宋" w:cs="Courier New"/>
                <w:kern w:val="0"/>
                <w:sz w:val="28"/>
                <w:szCs w:val="28"/>
                <w:lang w:val="en-US"/>
              </w:rPr>
              <w:t>”</w:t>
            </w:r>
            <w:r>
              <w:rPr>
                <w:rFonts w:ascii="仿宋" w:eastAsia="仿宋" w:hAnsi="仿宋" w:cs="Courier New"/>
                <w:kern w:val="0"/>
                <w:sz w:val="28"/>
                <w:szCs w:val="28"/>
                <w:lang w:val="en-US"/>
              </w:rPr>
              <w:t>对接，推进审计整改工作闭环管理</w:t>
            </w:r>
            <w:r>
              <w:rPr>
                <w:rFonts w:ascii="仿宋" w:eastAsia="仿宋" w:hAnsi="仿宋" w:cs="Courier New" w:hint="eastAsia"/>
                <w:kern w:val="0"/>
                <w:sz w:val="28"/>
                <w:szCs w:val="28"/>
                <w:lang w:val="en-US"/>
              </w:rPr>
              <w:t>,</w:t>
            </w:r>
            <w:r>
              <w:rPr>
                <w:rFonts w:ascii="仿宋" w:eastAsia="仿宋" w:hAnsi="仿宋" w:cs="Courier New" w:hint="eastAsia"/>
                <w:kern w:val="0"/>
                <w:sz w:val="28"/>
                <w:szCs w:val="28"/>
                <w:lang w:val="en-US"/>
              </w:rPr>
              <w:t>督促相关部门及时整改审计中发现问题，近三年中审计厅审计、教育厅审计、校内审计发现问题整改工作均</w:t>
            </w:r>
            <w:r>
              <w:rPr>
                <w:rFonts w:ascii="仿宋" w:eastAsia="仿宋" w:hAnsi="仿宋" w:cs="Courier New"/>
                <w:kern w:val="0"/>
                <w:sz w:val="28"/>
                <w:szCs w:val="28"/>
                <w:lang w:val="en-US"/>
              </w:rPr>
              <w:t>取得明显成效。</w:t>
            </w:r>
          </w:p>
        </w:tc>
      </w:tr>
      <w:tr w:rsidR="00490428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490428" w:rsidRDefault="0049042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490428" w:rsidRDefault="000D20D7">
            <w:pPr>
              <w:spacing w:line="420" w:lineRule="exact"/>
              <w:ind w:firstLineChars="0" w:firstLine="0"/>
              <w:rPr>
                <w:rFonts w:ascii="仿宋" w:eastAsia="仿宋" w:hAnsi="仿宋" w:cs="Courier New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Courier New" w:hint="eastAsia"/>
                <w:kern w:val="0"/>
                <w:sz w:val="28"/>
                <w:szCs w:val="28"/>
              </w:rPr>
              <w:t>2.</w:t>
            </w:r>
            <w:r>
              <w:rPr>
                <w:rFonts w:ascii="仿宋" w:eastAsia="仿宋" w:hAnsi="仿宋" w:cs="Courier New" w:hint="eastAsia"/>
                <w:kern w:val="0"/>
                <w:sz w:val="28"/>
                <w:szCs w:val="28"/>
              </w:rPr>
              <w:t>坚持项目管理审计，强化全过程跟踪。坚持工程项目事前、事中、事后全方位审计，做好项目审批、招投标、施工、初审等关键环节的审计监督。对照项目招投标文件和施工合同审核工程取费及综合单价等数据，严格按工程量清单描述核对施工工艺及实物工程量，最大限度节约教育经费，提高经费使用效益。</w:t>
            </w:r>
          </w:p>
        </w:tc>
      </w:tr>
      <w:tr w:rsidR="00490428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490428" w:rsidRDefault="0049042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490428" w:rsidRDefault="000D20D7">
            <w:pPr>
              <w:spacing w:line="460" w:lineRule="exact"/>
              <w:ind w:firstLineChars="0" w:firstLine="0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Courier New" w:hint="eastAsia"/>
                <w:kern w:val="0"/>
                <w:sz w:val="28"/>
                <w:szCs w:val="28"/>
              </w:rPr>
              <w:t>3.</w:t>
            </w:r>
            <w:r>
              <w:rPr>
                <w:rFonts w:ascii="仿宋" w:eastAsia="仿宋" w:hAnsi="仿宋" w:cs="Courier New" w:hint="eastAsia"/>
                <w:kern w:val="0"/>
                <w:sz w:val="28"/>
                <w:szCs w:val="28"/>
              </w:rPr>
              <w:t>注重合同审签，防范经济风险。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认真完成校级集中采购项目经济合同审签工作。在合同审签过程中，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严格审核立项审批合</w:t>
            </w:r>
            <w:proofErr w:type="gramStart"/>
            <w:r>
              <w:rPr>
                <w:rFonts w:ascii="仿宋" w:eastAsia="仿宋" w:hAnsi="仿宋"/>
                <w:kern w:val="0"/>
                <w:sz w:val="28"/>
                <w:szCs w:val="28"/>
              </w:rPr>
              <w:t>规</w:t>
            </w:r>
            <w:proofErr w:type="gramEnd"/>
            <w:r>
              <w:rPr>
                <w:rFonts w:ascii="仿宋" w:eastAsia="仿宋" w:hAnsi="仿宋"/>
                <w:kern w:val="0"/>
                <w:sz w:val="28"/>
                <w:szCs w:val="28"/>
              </w:rPr>
              <w:t>性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、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合同要素完整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性、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招标过程合</w:t>
            </w:r>
            <w:proofErr w:type="gramStart"/>
            <w:r>
              <w:rPr>
                <w:rFonts w:ascii="仿宋" w:eastAsia="仿宋" w:hAnsi="仿宋"/>
                <w:kern w:val="0"/>
                <w:sz w:val="28"/>
                <w:szCs w:val="28"/>
              </w:rPr>
              <w:t>规</w:t>
            </w:r>
            <w:proofErr w:type="gramEnd"/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性，提出问题建议均被采纳，最大限度防范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合同风险。经审签的经济合同无一出现差错。</w:t>
            </w:r>
          </w:p>
          <w:p w:rsidR="00490428" w:rsidRDefault="00490428">
            <w:pPr>
              <w:spacing w:line="42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</w:p>
        </w:tc>
      </w:tr>
      <w:tr w:rsidR="00490428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490428" w:rsidRDefault="000D20D7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490428" w:rsidRDefault="000D20D7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490428" w:rsidRDefault="000D20D7">
            <w:pPr>
              <w:spacing w:line="560" w:lineRule="exact"/>
              <w:ind w:firstLineChars="0" w:firstLine="0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1.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审计方法有待创新：在审计工作中，仍较多依赖传统的查阅凭证、核对账目等方法，与高校经济活动日益电子化、数据化的趋势不相适应，运用大数据、信息化手段进行非现场审计、发现潜在问题的能力有待提升。</w:t>
            </w:r>
          </w:p>
          <w:p w:rsidR="00490428" w:rsidRDefault="00490428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490428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490428" w:rsidRDefault="0049042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490428" w:rsidRDefault="000D20D7">
            <w:pPr>
              <w:spacing w:line="560" w:lineRule="exact"/>
              <w:ind w:firstLineChars="0" w:firstLine="0"/>
              <w:rPr>
                <w:rFonts w:ascii="仿宋" w:eastAsia="仿宋" w:hAnsi="仿宋" w:cs="仿宋"/>
                <w:color w:val="000000"/>
                <w:szCs w:val="32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2.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审计服务意识有待强化：在审计工作中更多侧重于发现问题，而对问题产生的深层次原因分析不够透彻，提出的整改建议针对性和可操作性有待进一步提高，审计的服务增值作用发挥不够充分。</w:t>
            </w:r>
          </w:p>
        </w:tc>
      </w:tr>
      <w:tr w:rsidR="00490428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490428" w:rsidRDefault="0049042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490428" w:rsidRDefault="000D20D7">
            <w:pPr>
              <w:spacing w:line="560" w:lineRule="exact"/>
              <w:ind w:firstLineChars="0" w:firstLine="0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3.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专业知识深度不足：对高校科研经费管理、基建工程审计、招投标等领域的专业知识钻研不够深入，在应对复杂审计项目时，分析问题、解决问题的能力还有待加强。</w:t>
            </w:r>
          </w:p>
          <w:p w:rsidR="00490428" w:rsidRDefault="00490428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490428">
        <w:trPr>
          <w:trHeight w:val="2384"/>
          <w:jc w:val="center"/>
        </w:trPr>
        <w:tc>
          <w:tcPr>
            <w:tcW w:w="1935" w:type="dxa"/>
            <w:vAlign w:val="center"/>
          </w:tcPr>
          <w:p w:rsidR="00490428" w:rsidRDefault="000D20D7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490428" w:rsidRDefault="0049042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490428" w:rsidRDefault="00490428">
      <w:pPr>
        <w:spacing w:line="240" w:lineRule="atLeast"/>
        <w:ind w:firstLineChars="0" w:firstLine="0"/>
        <w:rPr>
          <w:sz w:val="15"/>
          <w:szCs w:val="15"/>
        </w:rPr>
      </w:pPr>
    </w:p>
    <w:sectPr w:rsidR="004904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0428" w:rsidRDefault="000D20D7">
      <w:pPr>
        <w:spacing w:line="240" w:lineRule="auto"/>
        <w:ind w:firstLine="640"/>
      </w:pPr>
      <w:r>
        <w:separator/>
      </w:r>
    </w:p>
  </w:endnote>
  <w:endnote w:type="continuationSeparator" w:id="0">
    <w:p w:rsidR="00490428" w:rsidRDefault="000D20D7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0428" w:rsidRDefault="00490428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0428" w:rsidRDefault="00490428">
    <w:pPr>
      <w:pStyle w:val="a5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0428" w:rsidRDefault="00490428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0428" w:rsidRDefault="000D20D7">
      <w:pPr>
        <w:spacing w:line="240" w:lineRule="auto"/>
        <w:ind w:firstLine="640"/>
      </w:pPr>
      <w:r>
        <w:separator/>
      </w:r>
    </w:p>
  </w:footnote>
  <w:footnote w:type="continuationSeparator" w:id="0">
    <w:p w:rsidR="00490428" w:rsidRDefault="000D20D7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0428" w:rsidRDefault="00490428">
    <w:pPr>
      <w:pStyle w:val="a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0428" w:rsidRDefault="00490428">
    <w:pPr>
      <w:pStyle w:val="a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0428" w:rsidRDefault="00490428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0D20D7"/>
    <w:rsid w:val="0019016E"/>
    <w:rsid w:val="00345183"/>
    <w:rsid w:val="00490428"/>
    <w:rsid w:val="005041DA"/>
    <w:rsid w:val="005A09ED"/>
    <w:rsid w:val="008902BA"/>
    <w:rsid w:val="00C95B6F"/>
    <w:rsid w:val="00D5036C"/>
    <w:rsid w:val="00D86298"/>
    <w:rsid w:val="00E31B23"/>
    <w:rsid w:val="39934A77"/>
    <w:rsid w:val="47627FC9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A951C76"/>
  <w15:docId w15:val="{BF34752E-E6E7-429E-AFE2-3C4F7ADAB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Plain Text"/>
    <w:basedOn w:val="a0"/>
    <w:link w:val="1"/>
    <w:uiPriority w:val="99"/>
    <w:pPr>
      <w:overflowPunct/>
      <w:snapToGrid/>
      <w:spacing w:line="240" w:lineRule="auto"/>
      <w:ind w:firstLineChars="0" w:firstLine="0"/>
    </w:pPr>
    <w:rPr>
      <w:rFonts w:ascii="宋体" w:eastAsia="宋体" w:hAnsi="Courier New"/>
      <w:sz w:val="21"/>
      <w:szCs w:val="21"/>
      <w:lang w:val="zh-CN"/>
    </w:rPr>
  </w:style>
  <w:style w:type="paragraph" w:styleId="a5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6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7">
    <w:name w:val="page number"/>
    <w:basedOn w:val="a1"/>
  </w:style>
  <w:style w:type="character" w:customStyle="1" w:styleId="a8">
    <w:name w:val="纯文本 字符"/>
    <w:basedOn w:val="a1"/>
    <w:rPr>
      <w:rFonts w:asciiTheme="minorEastAsia" w:eastAsiaTheme="minorEastAsia" w:hAnsi="Courier New" w:cs="Courier New"/>
      <w:kern w:val="2"/>
      <w:sz w:val="32"/>
    </w:rPr>
  </w:style>
  <w:style w:type="character" w:customStyle="1" w:styleId="1">
    <w:name w:val="纯文本 字符1"/>
    <w:link w:val="a4"/>
    <w:uiPriority w:val="99"/>
    <w:rPr>
      <w:rFonts w:ascii="宋体" w:hAnsi="Courier New"/>
      <w:kern w:val="2"/>
      <w:sz w:val="21"/>
      <w:szCs w:val="21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22</TotalTime>
  <Pages>2</Pages>
  <Words>745</Words>
  <Characters>49</Characters>
  <Application>Microsoft Office Word</Application>
  <DocSecurity>0</DocSecurity>
  <Lines>1</Lines>
  <Paragraphs>1</Paragraphs>
  <ScaleCrop>false</ScaleCrop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6</cp:revision>
  <dcterms:created xsi:type="dcterms:W3CDTF">2023-12-23T02:39:00Z</dcterms:created>
  <dcterms:modified xsi:type="dcterms:W3CDTF">2026-04-16T09:21:00Z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eyJoZGlkIjoiNDAwMzcxMzJhOTRiZGZiNDQyMzJmNDYzZGM5MTZhYmEiLCJ1c2VySWQiOiIzMzc2MjU2NTAifQ==</vt:lpwstr>
  </property>
</Properties>
</file>