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C3359">
      <w:pPr>
        <w:spacing w:line="560" w:lineRule="exact"/>
        <w:ind w:firstLine="0" w:firstLineChars="0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hint="eastAsia" w:ascii="Times New Roman" w:hAnsi="Times New Roman" w:eastAsia="方正小标宋_GBK"/>
          <w:sz w:val="44"/>
          <w:szCs w:val="44"/>
        </w:rPr>
        <w:t>盐城师范学院处级干部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“</w:t>
      </w:r>
      <w:r>
        <w:rPr>
          <w:rFonts w:hint="eastAsia" w:ascii="Times New Roman" w:hAnsi="Times New Roman" w:eastAsia="方正小标宋_GBK"/>
          <w:sz w:val="44"/>
          <w:szCs w:val="44"/>
        </w:rPr>
        <w:t>两张清单”采集表</w:t>
      </w:r>
    </w:p>
    <w:p w14:paraId="6F26869B">
      <w:pPr>
        <w:spacing w:line="600" w:lineRule="exact"/>
        <w:ind w:firstLine="0" w:firstLineChars="0"/>
        <w:jc w:val="center"/>
        <w:rPr>
          <w:rFonts w:hint="eastAsia" w:ascii="Times New Roman" w:hAnsi="Times New Roman" w:eastAsia="方正小标宋_GBK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（</w:t>
      </w:r>
      <w:r>
        <w:rPr>
          <w:rFonts w:hint="eastAsia" w:ascii="Times New Roman" w:hAnsi="Times New Roman" w:eastAsia="方正小标宋_GBK"/>
          <w:sz w:val="44"/>
          <w:szCs w:val="44"/>
          <w:lang w:val="en-US" w:eastAsia="zh-CN"/>
        </w:rPr>
        <w:t>近三年</w:t>
      </w:r>
      <w:r>
        <w:rPr>
          <w:rFonts w:hint="eastAsia" w:ascii="Times New Roman" w:hAnsi="Times New Roman" w:eastAsia="方正小标宋_GBK"/>
          <w:sz w:val="44"/>
          <w:szCs w:val="44"/>
          <w:lang w:eastAsia="zh-CN"/>
        </w:rPr>
        <w:t>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5"/>
        <w:gridCol w:w="1701"/>
        <w:gridCol w:w="1559"/>
        <w:gridCol w:w="3834"/>
      </w:tblGrid>
      <w:tr w14:paraId="5BCF32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exact"/>
          <w:jc w:val="center"/>
        </w:trPr>
        <w:tc>
          <w:tcPr>
            <w:tcW w:w="1935" w:type="dxa"/>
            <w:vAlign w:val="center"/>
          </w:tcPr>
          <w:p w14:paraId="429581B7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ascii="Times New Roman" w:hAnsi="Times New Roman" w:eastAsia="方正楷体_GBK"/>
                <w:szCs w:val="32"/>
              </w:rPr>
              <w:t>姓名</w:t>
            </w:r>
          </w:p>
        </w:tc>
        <w:tc>
          <w:tcPr>
            <w:tcW w:w="1701" w:type="dxa"/>
            <w:vAlign w:val="center"/>
          </w:tcPr>
          <w:p w14:paraId="5B326D09">
            <w:pPr>
              <w:spacing w:line="320" w:lineRule="exact"/>
              <w:ind w:left="0" w:leftChars="0" w:firstLine="0" w:firstLineChars="0"/>
              <w:jc w:val="center"/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姜超</w:t>
            </w:r>
          </w:p>
        </w:tc>
        <w:tc>
          <w:tcPr>
            <w:tcW w:w="1559" w:type="dxa"/>
            <w:vAlign w:val="center"/>
          </w:tcPr>
          <w:p w14:paraId="455E8BEF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ascii="Times New Roman" w:hAnsi="Times New Roman" w:eastAsia="方正楷体_GBK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05FB5FA7">
            <w:pPr>
              <w:spacing w:line="400" w:lineRule="exact"/>
              <w:ind w:left="0" w:leftChars="0" w:firstLine="0" w:firstLineChars="0"/>
              <w:jc w:val="center"/>
              <w:rPr>
                <w:rFonts w:hint="default" w:ascii="Times New Roman" w:hAnsi="Times New Roman" w:eastAsia="楷体_GB231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szCs w:val="32"/>
                <w:lang w:val="en-US" w:eastAsia="zh-CN"/>
              </w:rPr>
              <w:t>教务处副处长</w:t>
            </w:r>
          </w:p>
        </w:tc>
      </w:tr>
      <w:tr w14:paraId="37364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exact"/>
          <w:jc w:val="center"/>
        </w:trPr>
        <w:tc>
          <w:tcPr>
            <w:tcW w:w="1935" w:type="dxa"/>
            <w:vAlign w:val="center"/>
          </w:tcPr>
          <w:p w14:paraId="3621AF45">
            <w:pPr>
              <w:spacing w:line="400" w:lineRule="exact"/>
              <w:ind w:firstLine="0" w:firstLineChars="0"/>
              <w:jc w:val="center"/>
              <w:rPr>
                <w:rFonts w:ascii="Times New Roman" w:hAnsi="Times New Roman" w:eastAsia="方正楷体_GBK"/>
                <w:szCs w:val="32"/>
              </w:rPr>
            </w:pPr>
            <w:r>
              <w:rPr>
                <w:rFonts w:hint="eastAsia" w:ascii="Times New Roman" w:hAnsi="Times New Roman" w:eastAsia="方正楷体_GBK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2DDB14EB">
            <w:pPr>
              <w:spacing w:line="320" w:lineRule="exact"/>
              <w:jc w:val="both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="楷体_GB2312"/>
                <w:sz w:val="28"/>
                <w:szCs w:val="28"/>
                <w:lang w:val="en-US" w:eastAsia="zh-CN"/>
              </w:rPr>
              <w:t>分管三个科室，包括师范生教学基本功大赛、新疆支教、教师教学竞赛、学籍学位、教学计划安排、教学工作量核算、教育实习、公共教室管理等</w:t>
            </w:r>
            <w:r>
              <w:rPr>
                <w:rFonts w:hint="eastAsia" w:ascii="Times New Roman" w:hAnsi="Times New Roman" w:eastAsia="楷体_GB2312"/>
                <w:b/>
                <w:bCs/>
                <w:sz w:val="28"/>
                <w:szCs w:val="28"/>
                <w:lang w:val="en-US" w:eastAsia="zh-CN"/>
              </w:rPr>
              <w:t>36项具体工作。</w:t>
            </w:r>
          </w:p>
        </w:tc>
      </w:tr>
      <w:tr w14:paraId="2622DE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1" w:hRule="atLeast"/>
          <w:jc w:val="center"/>
        </w:trPr>
        <w:tc>
          <w:tcPr>
            <w:tcW w:w="1935" w:type="dxa"/>
            <w:vMerge w:val="restart"/>
            <w:vAlign w:val="center"/>
          </w:tcPr>
          <w:p w14:paraId="3BC38FB8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b/>
                <w:bCs/>
                <w:szCs w:val="32"/>
              </w:rPr>
            </w:pPr>
            <w:r>
              <w:rPr>
                <w:rFonts w:ascii="Times New Roman" w:hAnsi="Times New Roman" w:eastAsia="方正黑体_GBK"/>
                <w:b/>
                <w:bCs/>
                <w:szCs w:val="32"/>
              </w:rPr>
              <w:t>实绩清单</w:t>
            </w:r>
          </w:p>
          <w:p w14:paraId="793B9282">
            <w:pPr>
              <w:spacing w:line="320" w:lineRule="exact"/>
              <w:ind w:firstLine="0" w:firstLineChars="0"/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</w:pPr>
            <w:r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  <w:t>（最满意的工作，限3项）</w:t>
            </w: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14:paraId="6CA85A43">
            <w:pPr>
              <w:spacing w:line="400" w:lineRule="exact"/>
              <w:ind w:left="0" w:leftChars="0" w:firstLine="640" w:firstLineChars="200"/>
              <w:jc w:val="both"/>
              <w:rPr>
                <w:rFonts w:hint="default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清单一：师范生教学基本功大赛</w:t>
            </w:r>
          </w:p>
          <w:p w14:paraId="03F8C1C8">
            <w:pPr>
              <w:pStyle w:val="2"/>
              <w:numPr>
                <w:ilvl w:val="0"/>
                <w:numId w:val="0"/>
              </w:numPr>
              <w:ind w:left="0" w:leftChars="0" w:firstLine="640" w:firstLineChars="200"/>
              <w:jc w:val="both"/>
              <w:rPr>
                <w:rFonts w:hint="default" w:ascii="Times" w:hAnsi="Times" w:eastAsia="方正仿宋_GBK" w:cs="Times New Roman"/>
                <w:kern w:val="2"/>
                <w:sz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策划训练方案、跟进训练过程、全力做好保障。省师范生教学基本功大赛一等奖数和获奖总数，连续五年</w:t>
            </w:r>
            <w:r>
              <w:rPr>
                <w:rFonts w:hint="eastAsia"/>
                <w:b/>
                <w:bCs/>
                <w:lang w:val="en-US" w:eastAsia="zh-CN"/>
              </w:rPr>
              <w:t>排名全省第一，实现</w:t>
            </w: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“五连冠”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。</w:t>
            </w:r>
          </w:p>
        </w:tc>
      </w:tr>
      <w:tr w14:paraId="0412CD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0" w:hRule="atLeast"/>
          <w:jc w:val="center"/>
        </w:trPr>
        <w:tc>
          <w:tcPr>
            <w:tcW w:w="1935" w:type="dxa"/>
            <w:vMerge w:val="continue"/>
            <w:vAlign w:val="center"/>
          </w:tcPr>
          <w:p w14:paraId="259DFBDA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Cs w:val="32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14:paraId="19083E77">
            <w:pPr>
              <w:pStyle w:val="2"/>
              <w:numPr>
                <w:ilvl w:val="0"/>
                <w:numId w:val="0"/>
              </w:numPr>
              <w:ind w:left="0" w:leftChars="0" w:firstLine="640" w:firstLineChars="200"/>
              <w:rPr>
                <w:rFonts w:hint="eastAsia" w:cs="Times New Roman"/>
                <w:b/>
                <w:bCs/>
                <w:kern w:val="2"/>
                <w:sz w:val="32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32"/>
                <w:lang w:val="en-US" w:eastAsia="zh-CN" w:bidi="ar-SA"/>
              </w:rPr>
              <w:t>清单二：“铁军支教团”新疆支教</w:t>
            </w:r>
          </w:p>
          <w:p w14:paraId="16038C0D">
            <w:pPr>
              <w:pStyle w:val="2"/>
              <w:numPr>
                <w:ilvl w:val="0"/>
                <w:numId w:val="0"/>
              </w:numPr>
              <w:ind w:left="0" w:leftChars="0" w:firstLine="640" w:firstLineChars="200"/>
              <w:rPr>
                <w:rFonts w:hint="default" w:ascii="Times" w:hAnsi="Times" w:eastAsia="方正仿宋_GBK" w:cs="Times New Roman"/>
                <w:kern w:val="2"/>
                <w:sz w:val="3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32"/>
                <w:lang w:val="en-US" w:eastAsia="zh-CN" w:bidi="ar-SA"/>
              </w:rPr>
              <w:t>创新培训模式、拓教宣传途径、沉淀支教成果。“铁军支教团”事迹在中国教育报、新华网、人民网各类媒体报道19篇，</w:t>
            </w:r>
            <w:r>
              <w:rPr>
                <w:rFonts w:hint="eastAsia" w:cs="Times New Roman"/>
                <w:b/>
                <w:bCs/>
                <w:kern w:val="2"/>
                <w:sz w:val="32"/>
                <w:lang w:val="en-US" w:eastAsia="zh-CN" w:bidi="ar-SA"/>
              </w:rPr>
              <w:t>创学校历史新高</w:t>
            </w:r>
            <w:r>
              <w:rPr>
                <w:rFonts w:hint="eastAsia" w:cs="Times New Roman"/>
                <w:kern w:val="2"/>
                <w:sz w:val="32"/>
                <w:lang w:val="en-US" w:eastAsia="zh-CN" w:bidi="ar-SA"/>
              </w:rPr>
              <w:t>。支教主题的素材，高度融入学校教学成果、高质量考核特色项目、课程思政管理等重要工作。</w:t>
            </w:r>
          </w:p>
        </w:tc>
      </w:tr>
      <w:tr w14:paraId="6F03BB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8" w:hRule="atLeast"/>
          <w:jc w:val="center"/>
        </w:trPr>
        <w:tc>
          <w:tcPr>
            <w:tcW w:w="1935" w:type="dxa"/>
            <w:vMerge w:val="continue"/>
            <w:vAlign w:val="center"/>
          </w:tcPr>
          <w:p w14:paraId="14BBBB58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Cs w:val="32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14:paraId="370E028A">
            <w:pPr>
              <w:spacing w:line="400" w:lineRule="exact"/>
              <w:ind w:firstLine="640" w:firstLineChars="200"/>
              <w:jc w:val="both"/>
              <w:rPr>
                <w:rFonts w:hint="default" w:ascii="Times New Roman" w:hAnsi="Times New Roman"/>
                <w:b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清单三：教师教学竞赛</w:t>
            </w:r>
          </w:p>
          <w:p w14:paraId="74AC72E4">
            <w:pPr>
              <w:pStyle w:val="2"/>
              <w:numPr>
                <w:ilvl w:val="0"/>
                <w:numId w:val="0"/>
              </w:numPr>
              <w:ind w:left="0" w:leftChars="0" w:firstLine="640" w:firstLineChars="200"/>
              <w:rPr>
                <w:rFonts w:hint="default" w:cs="Times New Roman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对标准、早培育、做示范。教师智慧教学大赛</w:t>
            </w: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全省第一</w:t>
            </w:r>
            <w:r>
              <w:rPr>
                <w:rFonts w:hint="eastAsia" w:ascii="Times New Roman" w:hAnsi="Times New Roman"/>
                <w:lang w:val="en-US" w:eastAsia="zh-CN"/>
              </w:rPr>
              <w:t>。教学创新大赛，青年教师教学竞赛，高校艺术教师基本功竞赛和“领航杯”教师信息素养教学竞赛等，</w:t>
            </w:r>
            <w:r>
              <w:rPr>
                <w:rFonts w:hint="eastAsia" w:ascii="Times New Roman" w:hAnsi="Times New Roman"/>
                <w:b/>
                <w:bCs/>
                <w:lang w:val="en-US" w:eastAsia="zh-CN"/>
              </w:rPr>
              <w:t>均创学校历史最好成绩</w:t>
            </w:r>
            <w:r>
              <w:rPr>
                <w:rFonts w:hint="eastAsia" w:ascii="Times New Roman" w:hAnsi="Times New Roman"/>
                <w:lang w:val="en-US" w:eastAsia="zh-CN"/>
              </w:rPr>
              <w:t>。</w:t>
            </w:r>
          </w:p>
        </w:tc>
      </w:tr>
      <w:tr w14:paraId="512F46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exact"/>
          <w:jc w:val="center"/>
        </w:trPr>
        <w:tc>
          <w:tcPr>
            <w:tcW w:w="1935" w:type="dxa"/>
            <w:vMerge w:val="restart"/>
            <w:vAlign w:val="center"/>
          </w:tcPr>
          <w:p w14:paraId="2CE755EF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黑体_GBK"/>
                <w:b/>
                <w:bCs/>
                <w:szCs w:val="32"/>
              </w:rPr>
            </w:pPr>
            <w:r>
              <w:rPr>
                <w:rFonts w:hint="eastAsia" w:ascii="Times New Roman" w:hAnsi="Times New Roman" w:eastAsia="方正黑体_GBK"/>
                <w:b/>
                <w:bCs/>
                <w:szCs w:val="32"/>
              </w:rPr>
              <w:t>不足</w:t>
            </w:r>
            <w:r>
              <w:rPr>
                <w:rFonts w:ascii="Times New Roman" w:hAnsi="Times New Roman" w:eastAsia="方正黑体_GBK"/>
                <w:b/>
                <w:bCs/>
                <w:szCs w:val="32"/>
              </w:rPr>
              <w:t>清单</w:t>
            </w:r>
          </w:p>
          <w:p w14:paraId="1232B73F">
            <w:pPr>
              <w:spacing w:line="320" w:lineRule="exact"/>
              <w:ind w:firstLine="0" w:firstLineChars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hint="eastAsia" w:ascii="Times New Roman" w:hAnsi="Times New Roman" w:eastAsia="方正楷体_GBK"/>
                <w:spacing w:val="-6"/>
                <w:sz w:val="30"/>
                <w:szCs w:val="30"/>
              </w:rPr>
              <w:t>，限3项</w:t>
            </w:r>
            <w:r>
              <w:rPr>
                <w:rFonts w:ascii="Times New Roman" w:hAnsi="Times New Roman" w:eastAsia="方正楷体_GBK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14:paraId="0DA4D363">
            <w:pPr>
              <w:spacing w:line="400" w:lineRule="exact"/>
              <w:ind w:firstLine="640" w:firstLineChars="200"/>
              <w:rPr>
                <w:rFonts w:hint="default" w:ascii="Times New Roman" w:hAnsi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  <w:lang w:val="en-US" w:eastAsia="zh-CN"/>
              </w:rPr>
              <w:t>清单一：新疆支教工作的理论总结不够</w:t>
            </w:r>
          </w:p>
          <w:p w14:paraId="401DBDB1">
            <w:pPr>
              <w:pStyle w:val="2"/>
              <w:numPr>
                <w:ilvl w:val="0"/>
                <w:numId w:val="0"/>
              </w:numPr>
              <w:ind w:left="0" w:leftChars="0" w:firstLine="640" w:firstLineChars="200"/>
              <w:rPr>
                <w:rFonts w:hint="default" w:ascii="Times" w:hAnsi="Times" w:eastAsia="方正仿宋_GBK" w:cs="Times New Roman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我校新疆支教工作持续多年，虽然也有比较完整的工作方案，也在各种媒体上报道过多次，但新疆支教工作的理论总结还有待提升，今后可以从支教定位、支教培训、支教效应、支教资源、支教评价、支教追踪等多维度进行理论总结。</w:t>
            </w:r>
          </w:p>
        </w:tc>
      </w:tr>
      <w:tr w14:paraId="7F40D7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7" w:hRule="exact"/>
          <w:jc w:val="center"/>
        </w:trPr>
        <w:tc>
          <w:tcPr>
            <w:tcW w:w="1935" w:type="dxa"/>
            <w:vMerge w:val="continue"/>
            <w:vAlign w:val="center"/>
          </w:tcPr>
          <w:p w14:paraId="472C8089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14:paraId="3AB6CEBF">
            <w:pPr>
              <w:spacing w:line="400" w:lineRule="exact"/>
              <w:ind w:firstLine="640" w:firstLineChars="200"/>
              <w:rPr>
                <w:rFonts w:hint="eastAsia" w:ascii="Times New Roman" w:hAnsi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  <w:lang w:val="en-US" w:eastAsia="zh-CN"/>
              </w:rPr>
              <w:t>清单二：管理业绩和个人学术业绩不平衡</w:t>
            </w:r>
          </w:p>
          <w:p w14:paraId="4BE8434D">
            <w:pPr>
              <w:pStyle w:val="2"/>
              <w:numPr>
                <w:ilvl w:val="0"/>
                <w:numId w:val="0"/>
              </w:numPr>
              <w:ind w:left="0" w:leftChars="0" w:firstLine="640" w:firstLineChars="200"/>
              <w:rPr>
                <w:rFonts w:hint="default" w:ascii="Times" w:hAnsi="Times" w:eastAsia="方正仿宋_GBK" w:cs="Times New Roman"/>
                <w:kern w:val="2"/>
                <w:sz w:val="32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近三年个人在“双肩挑”岗位上任职，个人的科研业绩相比前三年有所减少。</w:t>
            </w:r>
          </w:p>
        </w:tc>
      </w:tr>
      <w:tr w14:paraId="509839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exact"/>
          <w:jc w:val="center"/>
        </w:trPr>
        <w:tc>
          <w:tcPr>
            <w:tcW w:w="1935" w:type="dxa"/>
            <w:vMerge w:val="continue"/>
            <w:vAlign w:val="center"/>
          </w:tcPr>
          <w:p w14:paraId="10C01D0C">
            <w:pPr>
              <w:spacing w:line="400" w:lineRule="exact"/>
              <w:ind w:firstLine="0" w:firstLineChars="0"/>
              <w:rPr>
                <w:rFonts w:ascii="Times New Roman" w:hAnsi="Times New Roman" w:eastAsia="方正楷体_GBK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shd w:val="clear" w:color="auto" w:fill="auto"/>
            <w:vAlign w:val="center"/>
          </w:tcPr>
          <w:p w14:paraId="1BD8E1CC">
            <w:pPr>
              <w:pStyle w:val="2"/>
              <w:numPr>
                <w:ilvl w:val="0"/>
                <w:numId w:val="0"/>
              </w:numPr>
              <w:ind w:left="0" w:leftChars="0" w:firstLine="640" w:firstLineChars="200"/>
              <w:rPr>
                <w:rFonts w:hint="default" w:ascii="Times" w:hAnsi="Times" w:eastAsia="方正仿宋_GBK" w:cs="Times New Roman"/>
                <w:kern w:val="2"/>
                <w:sz w:val="32"/>
                <w:lang w:val="en-US" w:eastAsia="zh-CN" w:bidi="ar-SA"/>
              </w:rPr>
            </w:pPr>
          </w:p>
        </w:tc>
      </w:tr>
      <w:tr w14:paraId="41006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  <w:jc w:val="center"/>
        </w:trPr>
        <w:tc>
          <w:tcPr>
            <w:tcW w:w="1935" w:type="dxa"/>
            <w:vAlign w:val="center"/>
          </w:tcPr>
          <w:p w14:paraId="105738DB">
            <w:pPr>
              <w:tabs>
                <w:tab w:val="left" w:pos="11235"/>
              </w:tabs>
              <w:adjustRightInd w:val="0"/>
              <w:spacing w:line="480" w:lineRule="exact"/>
              <w:ind w:firstLine="0" w:firstLineChars="0"/>
              <w:jc w:val="center"/>
              <w:outlineLvl w:val="0"/>
              <w:rPr>
                <w:rFonts w:ascii="Times New Roman" w:hAnsi="Times New Roman" w:eastAsia="方正楷体_GBK"/>
                <w:spacing w:val="-20"/>
                <w:szCs w:val="28"/>
              </w:rPr>
            </w:pPr>
            <w:r>
              <w:rPr>
                <w:rFonts w:ascii="Times New Roman" w:hAnsi="Times New Roman" w:eastAsia="方正黑体_GBK"/>
                <w:szCs w:val="32"/>
              </w:rPr>
              <w:t>备注</w:t>
            </w:r>
          </w:p>
        </w:tc>
        <w:tc>
          <w:tcPr>
            <w:tcW w:w="7094" w:type="dxa"/>
            <w:gridSpan w:val="3"/>
            <w:vAlign w:val="center"/>
          </w:tcPr>
          <w:p w14:paraId="3558A381">
            <w:pPr>
              <w:spacing w:line="360" w:lineRule="auto"/>
              <w:ind w:firstLine="620" w:firstLineChars="200"/>
              <w:jc w:val="left"/>
              <w:rPr>
                <w:rFonts w:hint="default" w:ascii="Times New Roman" w:hAnsi="Times New Roman" w:eastAsia="方正仿宋_GBK"/>
                <w:w w:val="97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w w:val="97"/>
                <w:szCs w:val="21"/>
                <w:lang w:val="en-US" w:eastAsia="zh-CN"/>
              </w:rPr>
              <w:t>有高校组织部、人事处、团委、高教所、地方教育局挂职等工作经历。2021年任副处以来分管工作有15项</w:t>
            </w:r>
            <w:bookmarkStart w:id="0" w:name="_GoBack"/>
            <w:bookmarkEnd w:id="0"/>
            <w:r>
              <w:rPr>
                <w:rFonts w:hint="eastAsia" w:ascii="Times New Roman" w:hAnsi="Times New Roman"/>
                <w:w w:val="97"/>
                <w:szCs w:val="21"/>
                <w:lang w:val="en-US" w:eastAsia="zh-CN"/>
              </w:rPr>
              <w:t>全省第一和学校历史新高。</w:t>
            </w:r>
          </w:p>
        </w:tc>
      </w:tr>
    </w:tbl>
    <w:p w14:paraId="22910C07">
      <w:pPr>
        <w:spacing w:line="240" w:lineRule="atLeast"/>
        <w:ind w:firstLine="0" w:firstLineChars="0"/>
        <w:rPr>
          <w:rFonts w:hint="eastAsia"/>
          <w:sz w:val="15"/>
          <w:szCs w:val="15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01" w:right="1531" w:bottom="1587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E8138">
    <w:pPr>
      <w:pStyle w:val="3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FB4A8F">
                          <w:pPr>
                            <w:pStyle w:val="3"/>
                            <w:ind w:firstLine="600"/>
                            <w:rPr>
                              <w:rFonts w:ascii="Times New Roman" w:hAnsi="Times New Roman" w:eastAsiaTheme="minor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7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7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FB4A8F">
                    <w:pPr>
                      <w:pStyle w:val="3"/>
                      <w:ind w:firstLine="600"/>
                      <w:rPr>
                        <w:rFonts w:ascii="Times New Roman" w:hAnsi="Times New Roman" w:eastAsiaTheme="minorEastAsia"/>
                        <w:sz w:val="30"/>
                        <w:szCs w:val="30"/>
                      </w:rPr>
                    </w:pPr>
                    <w:r>
                      <w:rPr>
                        <w:rStyle w:val="7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7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ED56D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BF1AC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0DA72C">
    <w:pPr>
      <w:pStyle w:val="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EF56C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38ACE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1DCBAF"/>
    <w:multiLevelType w:val="singleLevel"/>
    <w:tmpl w:val="9C1DCBAF"/>
    <w:lvl w:ilvl="0" w:tentative="0">
      <w:start w:val="1"/>
      <w:numFmt w:val="decimal"/>
      <w:pStyle w:val="2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D86298"/>
    <w:rsid w:val="1B593EEC"/>
    <w:rsid w:val="2C8F1325"/>
    <w:rsid w:val="34E9292A"/>
    <w:rsid w:val="39934A77"/>
    <w:rsid w:val="52E72BF2"/>
    <w:rsid w:val="57094C2D"/>
    <w:rsid w:val="5DF0210B"/>
    <w:rsid w:val="611C3179"/>
    <w:rsid w:val="62D6719E"/>
    <w:rsid w:val="6B864BEB"/>
    <w:rsid w:val="6DA7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overflowPunct w:val="0"/>
      <w:snapToGrid w:val="0"/>
      <w:spacing w:line="590" w:lineRule="exact"/>
      <w:ind w:firstLine="200" w:firstLineChars="200"/>
      <w:jc w:val="both"/>
    </w:pPr>
    <w:rPr>
      <w:rFonts w:ascii="Times" w:hAnsi="Times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"/>
    <w:basedOn w:val="1"/>
    <w:uiPriority w:val="0"/>
    <w:pPr>
      <w:numPr>
        <w:ilvl w:val="0"/>
        <w:numId w:val="1"/>
      </w:numPr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Pages>2</Pages>
  <Words>664</Words>
  <Characters>670</Characters>
  <Lines>1</Lines>
  <Paragraphs>1</Paragraphs>
  <TotalTime>29</TotalTime>
  <ScaleCrop>false</ScaleCrop>
  <LinksUpToDate>false</LinksUpToDate>
  <CharactersWithSpaces>670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2023-12-23T02:39:00Z</dcterms:created>
  <dc:creator>Administrator</dc:creator>
  <cp:lastModifiedBy>姜超</cp:lastModifiedBy>
  <dcterms:modified xsi:type="dcterms:W3CDTF">2026-04-01T07:33:54Z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eyJoZGlkIjoiNDE2YWE5YTY2N2Y0MTI4ZjkzYTMwYzg1ODIzZTg5ZWYiLCJ1c2VySWQiOiI3MDYyODk4NDgifQ==</vt:lpwstr>
  </property>
</Properties>
</file>