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5E42" w:rsidRDefault="00D72841" w:rsidP="00CB61F2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6F5E42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6F5E42" w:rsidRDefault="00D7284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6F5E42" w:rsidRDefault="00D72841">
            <w:pPr>
              <w:spacing w:line="32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王亮</w:t>
            </w:r>
          </w:p>
        </w:tc>
        <w:tc>
          <w:tcPr>
            <w:tcW w:w="1559" w:type="dxa"/>
            <w:vAlign w:val="center"/>
          </w:tcPr>
          <w:p w:rsidR="006F5E42" w:rsidRDefault="00D7284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6F5E42" w:rsidRPr="00FD1CAD" w:rsidRDefault="00D72841">
            <w:pPr>
              <w:spacing w:line="400" w:lineRule="exact"/>
              <w:ind w:firstLine="480"/>
              <w:rPr>
                <w:rFonts w:ascii="Times New Roman" w:eastAsia="楷体_GB2312" w:hAnsi="Times New Roman"/>
                <w:sz w:val="24"/>
                <w:szCs w:val="24"/>
              </w:rPr>
            </w:pPr>
            <w:r w:rsidRPr="00FD1CAD">
              <w:rPr>
                <w:rFonts w:ascii="仿宋" w:eastAsia="仿宋" w:hAnsi="仿宋" w:cs="仿宋" w:hint="eastAsia"/>
                <w:kern w:val="24"/>
                <w:sz w:val="24"/>
                <w:szCs w:val="24"/>
              </w:rPr>
              <w:t>教务部副部长</w:t>
            </w:r>
            <w:r w:rsidR="00FD1CAD" w:rsidRPr="00FD1CAD">
              <w:rPr>
                <w:rFonts w:ascii="仿宋" w:eastAsia="仿宋" w:hAnsi="仿宋" w:cs="仿宋" w:hint="eastAsia"/>
                <w:kern w:val="24"/>
                <w:sz w:val="24"/>
                <w:szCs w:val="24"/>
              </w:rPr>
              <w:t>、教务处副处长</w:t>
            </w:r>
          </w:p>
        </w:tc>
      </w:tr>
      <w:tr w:rsidR="006F5E42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6F5E42" w:rsidRDefault="00D7284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6F5E42" w:rsidRDefault="00D72841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教学研究、考试</w:t>
            </w:r>
            <w:r w:rsidR="00FD1CAD">
              <w:rPr>
                <w:rFonts w:ascii="Times New Roman" w:eastAsia="楷体_GB2312" w:hAnsi="Times New Roman" w:hint="eastAsia"/>
                <w:sz w:val="24"/>
              </w:rPr>
              <w:t>运行</w:t>
            </w:r>
          </w:p>
        </w:tc>
      </w:tr>
      <w:tr w:rsidR="006F5E42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6F5E42" w:rsidRDefault="00D7284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6F5E42" w:rsidRDefault="00D72841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FD1CAD" w:rsidRPr="00FD1CAD" w:rsidRDefault="00FD1CAD">
            <w:pPr>
              <w:spacing w:line="400" w:lineRule="exact"/>
              <w:ind w:firstLine="562"/>
              <w:rPr>
                <w:rFonts w:ascii="仿宋" w:eastAsia="仿宋" w:hAnsi="仿宋" w:cs="仿宋"/>
                <w:b/>
                <w:kern w:val="24"/>
                <w:sz w:val="28"/>
                <w:szCs w:val="28"/>
              </w:rPr>
            </w:pPr>
            <w:r w:rsidRPr="00FD1CAD">
              <w:rPr>
                <w:rFonts w:ascii="仿宋" w:eastAsia="仿宋" w:hAnsi="仿宋" w:cs="仿宋" w:hint="eastAsia"/>
                <w:b/>
                <w:kern w:val="24"/>
                <w:sz w:val="28"/>
                <w:szCs w:val="28"/>
              </w:rPr>
              <w:t>实绩清单1：</w:t>
            </w:r>
          </w:p>
          <w:p w:rsidR="00FD1CAD" w:rsidRDefault="00FD1CAD">
            <w:pPr>
              <w:spacing w:line="400" w:lineRule="exact"/>
              <w:ind w:firstLine="562"/>
              <w:rPr>
                <w:rFonts w:ascii="仿宋" w:eastAsia="仿宋" w:hAnsi="仿宋" w:cs="仿宋"/>
                <w:kern w:val="24"/>
                <w:sz w:val="28"/>
                <w:szCs w:val="28"/>
              </w:rPr>
            </w:pPr>
            <w:r w:rsidRPr="00FD1CAD">
              <w:rPr>
                <w:rFonts w:ascii="仿宋" w:eastAsia="仿宋" w:hAnsi="仿宋" w:cs="仿宋" w:hint="eastAsia"/>
                <w:b/>
                <w:kern w:val="24"/>
                <w:sz w:val="28"/>
                <w:szCs w:val="28"/>
              </w:rPr>
              <w:t>省级</w:t>
            </w:r>
            <w:r w:rsidR="00D72841" w:rsidRPr="00FD1CAD">
              <w:rPr>
                <w:rFonts w:ascii="仿宋" w:eastAsia="仿宋" w:hAnsi="仿宋" w:cs="仿宋" w:hint="eastAsia"/>
                <w:b/>
                <w:kern w:val="24"/>
                <w:sz w:val="28"/>
                <w:szCs w:val="28"/>
              </w:rPr>
              <w:t>教学成果奖评审</w:t>
            </w:r>
            <w:r w:rsidRPr="00FD1CAD">
              <w:rPr>
                <w:rFonts w:ascii="仿宋" w:eastAsia="仿宋" w:hAnsi="仿宋" w:cs="仿宋" w:hint="eastAsia"/>
                <w:b/>
                <w:kern w:val="24"/>
                <w:sz w:val="28"/>
                <w:szCs w:val="28"/>
              </w:rPr>
              <w:t>创佳绩</w:t>
            </w:r>
            <w:bookmarkStart w:id="0" w:name="_Hlk215578913"/>
          </w:p>
          <w:p w:rsidR="006F5E42" w:rsidRDefault="00367050">
            <w:pPr>
              <w:spacing w:line="400" w:lineRule="exact"/>
              <w:ind w:firstLine="560"/>
              <w:rPr>
                <w:rFonts w:ascii="Times New Roman" w:hAnsi="Times New Roman"/>
              </w:rPr>
            </w:pP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2</w:t>
            </w:r>
            <w:r>
              <w:rPr>
                <w:rFonts w:ascii="仿宋" w:eastAsia="仿宋" w:hAnsi="仿宋" w:cs="仿宋"/>
                <w:kern w:val="24"/>
                <w:sz w:val="28"/>
                <w:szCs w:val="28"/>
              </w:rPr>
              <w:t>025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年，</w:t>
            </w:r>
            <w:r w:rsidR="00D72841"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推荐7项成果申报江苏省国家级教学成果奖储备项目（高等教育类3项，基础教育类3项，职业教育类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1</w:t>
            </w:r>
            <w:r w:rsidR="00D72841"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项）。</w:t>
            </w:r>
            <w:bookmarkEnd w:id="0"/>
            <w:r w:rsidR="00D72841"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获批高等教育类3项（重点项目2项，一般项目1项，</w:t>
            </w:r>
            <w:proofErr w:type="gramStart"/>
            <w:r w:rsidR="00D72841"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获批率</w:t>
            </w:r>
            <w:proofErr w:type="gramEnd"/>
            <w:r w:rsidR="00D72841"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100%）。获批高等教育类1项（一般项目1项，</w:t>
            </w:r>
            <w:proofErr w:type="gramStart"/>
            <w:r w:rsidR="00D72841"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获批率</w:t>
            </w:r>
            <w:proofErr w:type="gramEnd"/>
            <w:r w:rsidR="00D72841"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100%）。</w:t>
            </w:r>
            <w:r w:rsidR="00FD1CAD"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获批</w:t>
            </w:r>
            <w:r w:rsidR="00D72841"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基础教育类</w:t>
            </w:r>
            <w:r w:rsidR="00FD1CAD">
              <w:rPr>
                <w:rFonts w:ascii="仿宋" w:eastAsia="仿宋" w:hAnsi="仿宋" w:cs="仿宋"/>
                <w:kern w:val="24"/>
                <w:sz w:val="28"/>
                <w:szCs w:val="28"/>
              </w:rPr>
              <w:t>2</w:t>
            </w:r>
            <w:r w:rsidR="00D72841"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项</w:t>
            </w:r>
            <w:r w:rsidR="00FD1CAD"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（重大项目1项，一般项目1项）。</w:t>
            </w:r>
          </w:p>
        </w:tc>
      </w:tr>
      <w:tr w:rsidR="006F5E42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6F5E42" w:rsidRDefault="006F5E42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FD1CAD" w:rsidRPr="00FD1CAD" w:rsidRDefault="00FD1CAD" w:rsidP="00FD1CAD">
            <w:pPr>
              <w:spacing w:line="400" w:lineRule="exact"/>
              <w:ind w:firstLine="562"/>
              <w:rPr>
                <w:rFonts w:ascii="仿宋" w:eastAsia="仿宋" w:hAnsi="仿宋" w:cs="仿宋"/>
                <w:b/>
                <w:kern w:val="24"/>
                <w:sz w:val="28"/>
                <w:szCs w:val="28"/>
              </w:rPr>
            </w:pPr>
            <w:r w:rsidRPr="00FD1CAD">
              <w:rPr>
                <w:rFonts w:ascii="仿宋" w:eastAsia="仿宋" w:hAnsi="仿宋" w:cs="仿宋" w:hint="eastAsia"/>
                <w:b/>
                <w:kern w:val="24"/>
                <w:sz w:val="28"/>
                <w:szCs w:val="28"/>
              </w:rPr>
              <w:t>实绩清单</w:t>
            </w:r>
            <w:r w:rsidR="00CB61F2">
              <w:rPr>
                <w:rFonts w:ascii="仿宋" w:eastAsia="仿宋" w:hAnsi="仿宋" w:cs="仿宋"/>
                <w:b/>
                <w:kern w:val="24"/>
                <w:sz w:val="28"/>
                <w:szCs w:val="28"/>
              </w:rPr>
              <w:t>2</w:t>
            </w:r>
            <w:r w:rsidRPr="00FD1CAD">
              <w:rPr>
                <w:rFonts w:ascii="仿宋" w:eastAsia="仿宋" w:hAnsi="仿宋" w:cs="仿宋" w:hint="eastAsia"/>
                <w:b/>
                <w:kern w:val="24"/>
                <w:sz w:val="28"/>
                <w:szCs w:val="28"/>
              </w:rPr>
              <w:t>：</w:t>
            </w:r>
          </w:p>
          <w:p w:rsidR="00FD1CAD" w:rsidRPr="00CB61F2" w:rsidRDefault="00FD1CAD" w:rsidP="00CB61F2">
            <w:pPr>
              <w:spacing w:line="400" w:lineRule="exact"/>
              <w:ind w:firstLine="562"/>
              <w:rPr>
                <w:rFonts w:ascii="仿宋" w:eastAsia="仿宋" w:hAnsi="仿宋" w:cs="仿宋"/>
                <w:b/>
                <w:kern w:val="24"/>
                <w:sz w:val="28"/>
                <w:szCs w:val="28"/>
              </w:rPr>
            </w:pPr>
            <w:r w:rsidRPr="00CB61F2">
              <w:rPr>
                <w:rFonts w:ascii="仿宋" w:eastAsia="仿宋" w:hAnsi="仿宋" w:cs="仿宋" w:hint="eastAsia"/>
                <w:b/>
                <w:kern w:val="24"/>
                <w:sz w:val="28"/>
                <w:szCs w:val="28"/>
              </w:rPr>
              <w:t>国家级一流本科</w:t>
            </w:r>
            <w:r w:rsidR="00367050">
              <w:rPr>
                <w:rFonts w:ascii="仿宋" w:eastAsia="仿宋" w:hAnsi="仿宋" w:cs="仿宋" w:hint="eastAsia"/>
                <w:b/>
                <w:kern w:val="24"/>
                <w:sz w:val="28"/>
                <w:szCs w:val="28"/>
              </w:rPr>
              <w:t>专业、</w:t>
            </w:r>
            <w:r w:rsidRPr="00CB61F2">
              <w:rPr>
                <w:rFonts w:ascii="仿宋" w:eastAsia="仿宋" w:hAnsi="仿宋" w:cs="仿宋" w:hint="eastAsia"/>
                <w:b/>
                <w:kern w:val="24"/>
                <w:sz w:val="28"/>
                <w:szCs w:val="28"/>
              </w:rPr>
              <w:t>课程立项</w:t>
            </w:r>
            <w:r w:rsidR="00CB61F2" w:rsidRPr="00CB61F2">
              <w:rPr>
                <w:rFonts w:ascii="仿宋" w:eastAsia="仿宋" w:hAnsi="仿宋" w:cs="仿宋" w:hint="eastAsia"/>
                <w:b/>
                <w:kern w:val="24"/>
                <w:sz w:val="28"/>
                <w:szCs w:val="28"/>
              </w:rPr>
              <w:t>获丰收</w:t>
            </w:r>
          </w:p>
          <w:p w:rsidR="006F5E42" w:rsidRDefault="00D72841">
            <w:pPr>
              <w:spacing w:line="400" w:lineRule="exact"/>
              <w:ind w:firstLine="56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我校在2019—2025年三批国家级一流本科</w:t>
            </w:r>
            <w:r w:rsidR="00367050"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专业、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课程评审中累计获批</w:t>
            </w:r>
            <w:r w:rsidR="00367050"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1</w:t>
            </w:r>
            <w:r w:rsidR="00367050">
              <w:rPr>
                <w:rFonts w:ascii="仿宋" w:eastAsia="仿宋" w:hAnsi="仿宋" w:cs="仿宋"/>
                <w:kern w:val="24"/>
                <w:sz w:val="28"/>
                <w:szCs w:val="28"/>
              </w:rPr>
              <w:t>0</w:t>
            </w:r>
            <w:r w:rsidR="00367050"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个国家级一流本科专业，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23门国家级一流本科课程，</w:t>
            </w:r>
            <w:r w:rsidR="00367050"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专业立项数居省内同层次高校前列，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课程立项覆盖全部五种课程立项类型，不仅遥遥领先于省内同层次高校，而且在全国同类高校也稳居第一。为有效提升人才培养质量，学校高质量考核，争创一流应用型本科高校打下坚实基础。</w:t>
            </w:r>
          </w:p>
        </w:tc>
      </w:tr>
      <w:tr w:rsidR="006F5E42" w:rsidTr="00CB61F2">
        <w:trPr>
          <w:trHeight w:val="53"/>
          <w:jc w:val="center"/>
        </w:trPr>
        <w:tc>
          <w:tcPr>
            <w:tcW w:w="1935" w:type="dxa"/>
            <w:vMerge/>
            <w:vAlign w:val="center"/>
          </w:tcPr>
          <w:p w:rsidR="006F5E42" w:rsidRDefault="006F5E42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CB61F2" w:rsidRPr="00FD1CAD" w:rsidRDefault="00CB61F2" w:rsidP="00CB61F2">
            <w:pPr>
              <w:spacing w:line="400" w:lineRule="exact"/>
              <w:ind w:firstLine="562"/>
              <w:rPr>
                <w:rFonts w:ascii="仿宋" w:eastAsia="仿宋" w:hAnsi="仿宋" w:cs="仿宋"/>
                <w:b/>
                <w:kern w:val="24"/>
                <w:sz w:val="28"/>
                <w:szCs w:val="28"/>
              </w:rPr>
            </w:pPr>
            <w:r w:rsidRPr="00FD1CAD">
              <w:rPr>
                <w:rFonts w:ascii="仿宋" w:eastAsia="仿宋" w:hAnsi="仿宋" w:cs="仿宋" w:hint="eastAsia"/>
                <w:b/>
                <w:kern w:val="24"/>
                <w:sz w:val="28"/>
                <w:szCs w:val="28"/>
              </w:rPr>
              <w:t>实绩清单</w:t>
            </w:r>
            <w:r>
              <w:rPr>
                <w:rFonts w:ascii="仿宋" w:eastAsia="仿宋" w:hAnsi="仿宋" w:cs="仿宋"/>
                <w:b/>
                <w:kern w:val="24"/>
                <w:sz w:val="28"/>
                <w:szCs w:val="28"/>
              </w:rPr>
              <w:t>3</w:t>
            </w:r>
            <w:r w:rsidRPr="00FD1CAD">
              <w:rPr>
                <w:rFonts w:ascii="仿宋" w:eastAsia="仿宋" w:hAnsi="仿宋" w:cs="仿宋" w:hint="eastAsia"/>
                <w:b/>
                <w:kern w:val="24"/>
                <w:sz w:val="28"/>
                <w:szCs w:val="28"/>
              </w:rPr>
              <w:t>：</w:t>
            </w:r>
          </w:p>
          <w:p w:rsidR="00CB61F2" w:rsidRPr="00CB61F2" w:rsidRDefault="00CB61F2">
            <w:pPr>
              <w:spacing w:line="400" w:lineRule="exact"/>
              <w:ind w:firstLine="562"/>
              <w:rPr>
                <w:rFonts w:ascii="仿宋" w:eastAsia="仿宋" w:hAnsi="仿宋" w:cs="仿宋"/>
                <w:b/>
                <w:kern w:val="24"/>
                <w:sz w:val="28"/>
                <w:szCs w:val="28"/>
              </w:rPr>
            </w:pPr>
            <w:r w:rsidRPr="00CB61F2">
              <w:rPr>
                <w:rFonts w:ascii="仿宋" w:eastAsia="仿宋" w:hAnsi="仿宋" w:cs="仿宋" w:hint="eastAsia"/>
                <w:b/>
                <w:kern w:val="24"/>
                <w:sz w:val="28"/>
                <w:szCs w:val="28"/>
              </w:rPr>
              <w:t>各类考试“零失误”运行</w:t>
            </w:r>
          </w:p>
          <w:p w:rsidR="006F5E42" w:rsidRDefault="00367050">
            <w:pPr>
              <w:spacing w:line="400" w:lineRule="exact"/>
              <w:ind w:firstLine="560"/>
              <w:rPr>
                <w:rFonts w:ascii="仿宋" w:eastAsia="仿宋" w:hAnsi="仿宋" w:cs="仿宋"/>
                <w:kern w:val="24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每年</w:t>
            </w:r>
            <w:r w:rsidR="00D72841"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圆满承办研究生招生考试、成人高考、全国中小学教师资格笔试、计算机等级考试等国家级、省级考试十余场次，</w:t>
            </w:r>
            <w:r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年均</w:t>
            </w:r>
            <w:r w:rsidR="00D72841"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累计安排</w:t>
            </w:r>
            <w:proofErr w:type="gramStart"/>
            <w:r w:rsidR="00D72841"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考场超</w:t>
            </w:r>
            <w:proofErr w:type="gramEnd"/>
            <w:r>
              <w:rPr>
                <w:rFonts w:ascii="仿宋" w:eastAsia="仿宋" w:hAnsi="仿宋" w:cs="仿宋"/>
                <w:kern w:val="24"/>
                <w:sz w:val="28"/>
                <w:szCs w:val="28"/>
              </w:rPr>
              <w:t>2000</w:t>
            </w:r>
            <w:r w:rsidR="00D72841"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个，服务考生逾6万人次；顺利组织转专业考试、期末考试试卷印制及英语专业等级考试协助工作，实现考</w:t>
            </w:r>
            <w:proofErr w:type="gramStart"/>
            <w:r w:rsidR="00D72841"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务</w:t>
            </w:r>
            <w:proofErr w:type="gramEnd"/>
            <w:r w:rsidR="00D72841">
              <w:rPr>
                <w:rFonts w:ascii="仿宋" w:eastAsia="仿宋" w:hAnsi="仿宋" w:cs="仿宋" w:hint="eastAsia"/>
                <w:kern w:val="24"/>
                <w:sz w:val="28"/>
                <w:szCs w:val="28"/>
              </w:rPr>
              <w:t>管理“零差错”、考试安全“零事故”，同步完成试卷印刷招标工作。</w:t>
            </w:r>
          </w:p>
          <w:p w:rsidR="006F5E42" w:rsidRDefault="006F5E42">
            <w:pPr>
              <w:spacing w:line="400" w:lineRule="exact"/>
              <w:ind w:firstLineChars="100"/>
              <w:rPr>
                <w:rFonts w:ascii="Times New Roman" w:hAnsi="Times New Roman"/>
                <w:spacing w:val="-20"/>
                <w:sz w:val="24"/>
              </w:rPr>
            </w:pPr>
          </w:p>
        </w:tc>
      </w:tr>
      <w:tr w:rsidR="006F5E42">
        <w:trPr>
          <w:trHeight w:hRule="exact" w:val="2467"/>
          <w:jc w:val="center"/>
        </w:trPr>
        <w:tc>
          <w:tcPr>
            <w:tcW w:w="1935" w:type="dxa"/>
            <w:vMerge w:val="restart"/>
            <w:vAlign w:val="center"/>
          </w:tcPr>
          <w:p w:rsidR="006F5E42" w:rsidRDefault="00D7284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6F5E42" w:rsidRDefault="00D72841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6F5E42" w:rsidRPr="00C85859" w:rsidRDefault="00D72841" w:rsidP="00C85859">
            <w:pPr>
              <w:widowControl/>
              <w:shd w:val="clear" w:color="auto" w:fill="FFFFFF"/>
              <w:spacing w:line="480" w:lineRule="exact"/>
              <w:ind w:firstLine="560"/>
              <w:jc w:val="left"/>
              <w:rPr>
                <w:rFonts w:ascii="仿宋" w:eastAsia="仿宋" w:hAnsi="仿宋" w:cs="仿宋"/>
                <w:color w:val="000000"/>
                <w:kern w:val="24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24"/>
                <w:sz w:val="28"/>
                <w:szCs w:val="28"/>
              </w:rPr>
              <w:t>用最新的教育教学理念指导教学管理实践的效率不高，成效不显著。自身的教科研能力有待进一步加强，教科研层次有待进一步提高。高水平的教科研项目成果</w:t>
            </w:r>
            <w:r w:rsidR="00C85859">
              <w:rPr>
                <w:rFonts w:ascii="仿宋" w:eastAsia="仿宋" w:hAnsi="仿宋" w:cs="仿宋" w:hint="eastAsia"/>
                <w:color w:val="000000"/>
                <w:kern w:val="24"/>
                <w:sz w:val="28"/>
                <w:szCs w:val="28"/>
              </w:rPr>
              <w:t>还</w:t>
            </w:r>
            <w:r>
              <w:rPr>
                <w:rFonts w:ascii="仿宋" w:eastAsia="仿宋" w:hAnsi="仿宋" w:cs="仿宋" w:hint="eastAsia"/>
                <w:color w:val="000000"/>
                <w:kern w:val="24"/>
                <w:sz w:val="28"/>
                <w:szCs w:val="28"/>
              </w:rPr>
              <w:t>不够丰富。</w:t>
            </w:r>
          </w:p>
        </w:tc>
      </w:tr>
      <w:tr w:rsidR="006F5E42">
        <w:trPr>
          <w:trHeight w:hRule="exact" w:val="872"/>
          <w:jc w:val="center"/>
        </w:trPr>
        <w:tc>
          <w:tcPr>
            <w:tcW w:w="1935" w:type="dxa"/>
            <w:vMerge/>
            <w:vAlign w:val="center"/>
          </w:tcPr>
          <w:p w:rsidR="006F5E42" w:rsidRDefault="006F5E42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F5E42" w:rsidRDefault="00D72841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 xml:space="preserve">   </w:t>
            </w:r>
            <w:r w:rsidR="006B6AC5">
              <w:rPr>
                <w:rFonts w:ascii="仿宋" w:eastAsia="仿宋" w:hAnsi="仿宋" w:cs="仿宋" w:hint="eastAsia"/>
                <w:color w:val="000000"/>
                <w:kern w:val="24"/>
                <w:sz w:val="28"/>
                <w:szCs w:val="28"/>
              </w:rPr>
              <w:t>专业调整优化布局还没有完全到位，成效还不够显著。</w:t>
            </w:r>
            <w:r w:rsidR="00FD1CAD">
              <w:rPr>
                <w:rFonts w:ascii="仿宋" w:eastAsia="仿宋" w:hAnsi="仿宋" w:cs="仿宋" w:hint="eastAsia"/>
                <w:color w:val="000000"/>
                <w:kern w:val="24"/>
                <w:sz w:val="28"/>
                <w:szCs w:val="28"/>
              </w:rPr>
              <w:t>产教融合</w:t>
            </w:r>
            <w:r w:rsidR="00CB61F2">
              <w:rPr>
                <w:rFonts w:ascii="仿宋" w:eastAsia="仿宋" w:hAnsi="仿宋" w:cs="仿宋" w:hint="eastAsia"/>
                <w:color w:val="000000"/>
                <w:kern w:val="24"/>
                <w:sz w:val="28"/>
                <w:szCs w:val="28"/>
              </w:rPr>
              <w:t>特色还没有完全体现。</w:t>
            </w:r>
          </w:p>
        </w:tc>
      </w:tr>
      <w:tr w:rsidR="006F5E42">
        <w:trPr>
          <w:trHeight w:val="2384"/>
          <w:jc w:val="center"/>
        </w:trPr>
        <w:tc>
          <w:tcPr>
            <w:tcW w:w="1935" w:type="dxa"/>
            <w:vAlign w:val="center"/>
          </w:tcPr>
          <w:p w:rsidR="006F5E42" w:rsidRDefault="00D7284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bookmarkStart w:id="1" w:name="_GoBack" w:colFirst="1" w:colLast="1"/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6F5E42" w:rsidRDefault="00A308A9" w:rsidP="00A308A9">
            <w:pPr>
              <w:spacing w:line="40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  <w:r>
              <w:rPr>
                <w:rFonts w:ascii="Times New Roman" w:hAnsi="Times New Roman" w:hint="eastAsia"/>
                <w:w w:val="97"/>
                <w:szCs w:val="21"/>
              </w:rPr>
              <w:t>2</w:t>
            </w:r>
            <w:r>
              <w:rPr>
                <w:rFonts w:ascii="Times New Roman" w:hAnsi="Times New Roman"/>
                <w:w w:val="97"/>
                <w:szCs w:val="21"/>
              </w:rPr>
              <w:t>023</w:t>
            </w:r>
            <w:r>
              <w:rPr>
                <w:rFonts w:ascii="Times New Roman" w:hAnsi="Times New Roman" w:hint="eastAsia"/>
                <w:w w:val="97"/>
                <w:szCs w:val="21"/>
              </w:rPr>
              <w:t>年：</w:t>
            </w:r>
            <w:bookmarkStart w:id="2" w:name="OLE_LINK1"/>
            <w:bookmarkStart w:id="3" w:name="OLE_LINK2"/>
            <w:r>
              <w:rPr>
                <w:rFonts w:ascii="Times New Roman" w:hAnsi="Times New Roman" w:hint="eastAsia"/>
                <w:w w:val="97"/>
                <w:szCs w:val="21"/>
              </w:rPr>
              <w:t>优秀</w:t>
            </w:r>
            <w:bookmarkEnd w:id="2"/>
            <w:bookmarkEnd w:id="3"/>
          </w:p>
          <w:p w:rsidR="00A308A9" w:rsidRDefault="00A308A9" w:rsidP="00A308A9">
            <w:pPr>
              <w:spacing w:line="400" w:lineRule="exact"/>
              <w:ind w:firstLineChars="0" w:firstLine="0"/>
              <w:jc w:val="left"/>
              <w:rPr>
                <w:rFonts w:ascii="Times New Roman" w:hAnsi="Times New Roman" w:hint="eastAsia"/>
                <w:w w:val="97"/>
                <w:szCs w:val="21"/>
              </w:rPr>
            </w:pPr>
            <w:r>
              <w:rPr>
                <w:rFonts w:ascii="Times New Roman" w:hAnsi="Times New Roman" w:hint="eastAsia"/>
                <w:w w:val="97"/>
                <w:szCs w:val="21"/>
              </w:rPr>
              <w:t>2</w:t>
            </w:r>
            <w:r>
              <w:rPr>
                <w:rFonts w:ascii="Times New Roman" w:hAnsi="Times New Roman"/>
                <w:w w:val="97"/>
                <w:szCs w:val="21"/>
              </w:rPr>
              <w:t>024</w:t>
            </w:r>
            <w:r>
              <w:rPr>
                <w:rFonts w:ascii="Times New Roman" w:hAnsi="Times New Roman" w:hint="eastAsia"/>
                <w:w w:val="97"/>
                <w:szCs w:val="21"/>
              </w:rPr>
              <w:t>年：</w:t>
            </w:r>
            <w:r>
              <w:rPr>
                <w:rFonts w:ascii="Times New Roman" w:hAnsi="Times New Roman" w:hint="eastAsia"/>
                <w:w w:val="97"/>
                <w:szCs w:val="21"/>
              </w:rPr>
              <w:t>优秀</w:t>
            </w:r>
          </w:p>
        </w:tc>
      </w:tr>
      <w:bookmarkEnd w:id="1"/>
    </w:tbl>
    <w:p w:rsidR="006F5E42" w:rsidRDefault="006F5E42">
      <w:pPr>
        <w:spacing w:line="240" w:lineRule="atLeast"/>
        <w:ind w:firstLineChars="0" w:firstLine="0"/>
        <w:rPr>
          <w:sz w:val="15"/>
          <w:szCs w:val="15"/>
        </w:rPr>
      </w:pPr>
    </w:p>
    <w:sectPr w:rsidR="006F5E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4C18" w:rsidRDefault="00234C18">
      <w:pPr>
        <w:spacing w:line="240" w:lineRule="auto"/>
        <w:ind w:firstLine="640"/>
      </w:pPr>
      <w:r>
        <w:separator/>
      </w:r>
    </w:p>
  </w:endnote>
  <w:endnote w:type="continuationSeparator" w:id="0">
    <w:p w:rsidR="00234C18" w:rsidRDefault="00234C18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E42" w:rsidRDefault="006F5E42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E42" w:rsidRDefault="00D72841">
    <w:pPr>
      <w:pStyle w:val="a4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F5E42" w:rsidRDefault="00D72841">
                          <w:pPr>
                            <w:pStyle w:val="a4"/>
                            <w:ind w:firstLine="600"/>
                            <w:rPr>
                              <w:rFonts w:ascii="Times New Roman" w:eastAsiaTheme="minorEastAsia" w:hAnsi="Times New Roman"/>
                              <w:sz w:val="30"/>
                              <w:szCs w:val="30"/>
                            </w:rPr>
                          </w:pPr>
                          <w:r>
                            <w:rPr>
                              <w:rStyle w:val="a6"/>
                              <w:rFonts w:ascii="Times New Roman" w:hAnsi="Times New Roman"/>
                              <w:sz w:val="30"/>
                              <w:szCs w:val="30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t xml:space="preserve"> </w:t>
                          </w:r>
                          <w:r>
                            <w:rPr>
                              <w:rStyle w:val="a6"/>
                              <w:rFonts w:ascii="Times New Roman" w:hAnsi="Times New Roman"/>
                              <w:sz w:val="30"/>
                              <w:szCs w:val="30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6F5E42" w:rsidRDefault="00D72841">
                    <w:pPr>
                      <w:pStyle w:val="a4"/>
                      <w:ind w:firstLine="600"/>
                      <w:rPr>
                        <w:rFonts w:ascii="Times New Roman" w:eastAsiaTheme="minorEastAsia" w:hAnsi="Times New Roman"/>
                        <w:sz w:val="30"/>
                        <w:szCs w:val="30"/>
                      </w:rPr>
                    </w:pPr>
                    <w:r>
                      <w:rPr>
                        <w:rStyle w:val="a6"/>
                        <w:rFonts w:ascii="Times New Roman" w:hAnsi="Times New Roman"/>
                        <w:sz w:val="30"/>
                        <w:szCs w:val="30"/>
                      </w:rPr>
                      <w:t xml:space="preserve">— </w:t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t>1</w:t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t xml:space="preserve"> </w:t>
                    </w:r>
                    <w:r>
                      <w:rPr>
                        <w:rStyle w:val="a6"/>
                        <w:rFonts w:ascii="Times New Roman" w:hAnsi="Times New Roman"/>
                        <w:sz w:val="30"/>
                        <w:szCs w:val="30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E42" w:rsidRDefault="006F5E42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4C18" w:rsidRDefault="00234C18">
      <w:pPr>
        <w:spacing w:line="240" w:lineRule="auto"/>
        <w:ind w:firstLine="640"/>
      </w:pPr>
      <w:r>
        <w:separator/>
      </w:r>
    </w:p>
  </w:footnote>
  <w:footnote w:type="continuationSeparator" w:id="0">
    <w:p w:rsidR="00234C18" w:rsidRDefault="00234C18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E42" w:rsidRDefault="006F5E42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E42" w:rsidRDefault="006F5E42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E42" w:rsidRDefault="006F5E42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234C18"/>
    <w:rsid w:val="00367050"/>
    <w:rsid w:val="005A09ED"/>
    <w:rsid w:val="006B6AC5"/>
    <w:rsid w:val="006C5554"/>
    <w:rsid w:val="006C57AB"/>
    <w:rsid w:val="006F5E42"/>
    <w:rsid w:val="00856A01"/>
    <w:rsid w:val="00A308A9"/>
    <w:rsid w:val="00C85859"/>
    <w:rsid w:val="00CB61F2"/>
    <w:rsid w:val="00D72841"/>
    <w:rsid w:val="00D86298"/>
    <w:rsid w:val="00DA44D3"/>
    <w:rsid w:val="00ED036D"/>
    <w:rsid w:val="00FD1CAD"/>
    <w:rsid w:val="093125DD"/>
    <w:rsid w:val="0C580600"/>
    <w:rsid w:val="1D3E6715"/>
    <w:rsid w:val="25C33F51"/>
    <w:rsid w:val="39934A77"/>
    <w:rsid w:val="3BE13654"/>
    <w:rsid w:val="52E72BF2"/>
    <w:rsid w:val="57094C2D"/>
    <w:rsid w:val="5AE604DF"/>
    <w:rsid w:val="5DF0210B"/>
    <w:rsid w:val="657B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0FCE2B"/>
  <w15:docId w15:val="{8DF3E272-99B0-4A3D-B506-02DE44097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CB61F2"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2</TotalTime>
  <Pages>2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杨雯</cp:lastModifiedBy>
  <cp:revision>5</cp:revision>
  <dcterms:created xsi:type="dcterms:W3CDTF">2026-03-27T09:46:00Z</dcterms:created>
  <dcterms:modified xsi:type="dcterms:W3CDTF">2026-04-20T08:36:00Z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5D9E0B09B3884D6F93B82C504B940797_13</vt:lpwstr>
  </property>
  <property fmtid="{D5CDD505-2E9C-101B-9397-08002B2CF9AE}" pid="4" name="KSOTemplateDocerSaveRecord">
    <vt:lpwstr>eyJoZGlkIjoiN2FhZWMzYThlOGE4MDRkYzBhYTlhOTRlMmYyZmZhN2EiLCJ1c2VySWQiOiI2MTI0Mjk3NDUifQ==</vt:lpwstr>
  </property>
</Properties>
</file>