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5AD" w:rsidRDefault="00E655A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655AD" w:rsidRDefault="00CD54D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E655AD" w:rsidRDefault="00E655AD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655AD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655AD" w:rsidRDefault="00CD54D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655AD" w:rsidRDefault="00CD54D5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张旺</w:t>
            </w:r>
          </w:p>
        </w:tc>
        <w:tc>
          <w:tcPr>
            <w:tcW w:w="1559" w:type="dxa"/>
            <w:vAlign w:val="center"/>
          </w:tcPr>
          <w:p w:rsidR="00E655AD" w:rsidRDefault="00CD54D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655AD" w:rsidRDefault="00CD54D5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社会合作与服务处副处长</w:t>
            </w:r>
          </w:p>
        </w:tc>
      </w:tr>
      <w:tr w:rsidR="00E655AD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655AD" w:rsidRDefault="00CD54D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E655AD" w:rsidRDefault="00CD54D5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社会合作与服务</w:t>
            </w:r>
          </w:p>
        </w:tc>
      </w:tr>
      <w:tr w:rsidR="00E655AD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E655AD" w:rsidRDefault="00CD54D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655AD" w:rsidRDefault="00CD54D5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655AD" w:rsidRDefault="00CD54D5">
            <w:pPr>
              <w:spacing w:line="400" w:lineRule="exact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校团委</w:t>
            </w:r>
            <w:r>
              <w:rPr>
                <w:rFonts w:ascii="Times New Roman" w:hAnsi="Times New Roman" w:hint="eastAsia"/>
                <w:sz w:val="24"/>
                <w:szCs w:val="24"/>
              </w:rPr>
              <w:t>工作</w:t>
            </w:r>
            <w:r>
              <w:rPr>
                <w:rFonts w:ascii="Times New Roman" w:hAnsi="Times New Roman"/>
                <w:sz w:val="24"/>
                <w:szCs w:val="24"/>
              </w:rPr>
              <w:t>期间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hAnsi="Times New Roman" w:hint="eastAsia"/>
                <w:sz w:val="24"/>
                <w:szCs w:val="24"/>
              </w:rPr>
              <w:t>23.1-23.12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分管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“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挑战杯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”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系列竞赛工作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，我校作品《红色文化助推乡村高质量发展研究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——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基于盐城市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128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个烈士命名镇村的调研》在第十七届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挑战杯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”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全国大学生课外学术科技作品竞赛终审决赛中斩获全国一等奖，实现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学校文科类作品在该项赛事中的历史性突破，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刷新国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赛最佳成绩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；在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挑战杯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”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中国大学生创业计划竞赛中斩获金奖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项。积极开辟新赛道，牵头组织学生参加江苏省大学生知识产权竞赛，累计四次荣获省赛一等奖，个人获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评最佳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指导老师奖。</w:t>
            </w:r>
          </w:p>
        </w:tc>
      </w:tr>
      <w:tr w:rsidR="00E655A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655AD" w:rsidRDefault="00E655A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55AD" w:rsidRDefault="00CD54D5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团省委挂职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工作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期间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（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23.1-23.9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：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牵头负责第三届江苏发展大会志愿者统筹保障工作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，圆满完成各项组织任务，获省领导及相关部门高度认可，团省委专程致信感谢。牵头撰写《关于创新开展江苏高校百校万名团干部思政技能大比武的情况报告》（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团苏委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报〔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39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号），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获时任团中央第一书记贺军科批示肯定。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同时，负责江苏省学生联合会第十一次代表大会筹备工作，参与共青团江苏省第十六次代表大会会务保障，各项任务均高质量完成。</w:t>
            </w:r>
          </w:p>
        </w:tc>
      </w:tr>
      <w:tr w:rsidR="00E655A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655AD" w:rsidRDefault="00E655A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55AD" w:rsidRDefault="00CD54D5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3.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社会合作与服务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处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工作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期间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（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25.6-26.4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：作为学校学生宿舍提质扩容三年攻坚行动工作专班成员，牵头制定学校宿舍建设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“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一校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一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”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实施方案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。全面梳理学校办学现状、事业发展规划、宿舍资源配置、财务保障能力、项目实施条件及现存问题，在各部门协同配合下，高效完成数据填报、小组答辩、方案会商、专家复核等关键工作，相关成果获省工作专班充分肯定。</w:t>
            </w:r>
          </w:p>
        </w:tc>
      </w:tr>
      <w:tr w:rsidR="00E655A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655AD" w:rsidRDefault="00CD54D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655AD" w:rsidRDefault="00CD54D5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655AD" w:rsidRDefault="00CD54D5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1.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大学科技园期间（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24.9-25.6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）：</w:t>
            </w:r>
            <w:bookmarkStart w:id="0" w:name="OLE_LINK1"/>
            <w:r>
              <w:rPr>
                <w:rFonts w:ascii="Times New Roman" w:hAnsi="Times New Roman" w:hint="eastAsia"/>
                <w:b/>
                <w:bCs/>
                <w:sz w:val="24"/>
                <w:szCs w:val="24"/>
                <w:shd w:val="clear" w:color="auto" w:fill="FFFFFF"/>
              </w:rPr>
              <w:t>学校科技成果转化不足。</w:t>
            </w:r>
            <w:bookmarkEnd w:id="0"/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具体表现为缺少贯穿研发、中试、孵化的加速通道，转化流程冗长，跨部门协同效率低，成果转化收益分配、职称评价等政策不够灵活，缺乏专业服务团队跟进机制。</w:t>
            </w:r>
          </w:p>
        </w:tc>
      </w:tr>
      <w:tr w:rsidR="00E655A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655AD" w:rsidRDefault="00E655A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55AD" w:rsidRDefault="00CD54D5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社会合作与服务方面（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25.6-26.4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）：</w:t>
            </w:r>
            <w:r>
              <w:rPr>
                <w:rFonts w:ascii="Times New Roman" w:hAnsi="Times New Roman" w:hint="eastAsia"/>
                <w:b/>
                <w:bCs/>
                <w:sz w:val="24"/>
                <w:szCs w:val="24"/>
                <w:shd w:val="clear" w:color="auto" w:fill="FFFFFF"/>
              </w:rPr>
              <w:t>学校社会合作工作与地方融入度不够。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具体为：与盐城产业、社区需求对接不足，合作停留在表层，未能形成长效互动机制；对区域发展趋势、技术变革预判不足，服务内容滞后于地方发展实际需求；未有效调动校内外多元资源，合作模式单一，难以支撑系统性、持续性社会服务。</w:t>
            </w:r>
          </w:p>
        </w:tc>
      </w:tr>
      <w:tr w:rsidR="00E655A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655AD" w:rsidRDefault="00E655A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55AD" w:rsidRDefault="00CD54D5">
            <w:pPr>
              <w:spacing w:line="400" w:lineRule="exact"/>
              <w:ind w:firstLine="480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3.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附属学校建设工作（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25.6-26.4</w:t>
            </w:r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）：</w:t>
            </w:r>
            <w:bookmarkStart w:id="1" w:name="OLE_LINK2"/>
            <w:r>
              <w:rPr>
                <w:rFonts w:ascii="Times New Roman" w:hAnsi="Times New Roman" w:hint="eastAsia"/>
                <w:b/>
                <w:bCs/>
                <w:sz w:val="24"/>
                <w:szCs w:val="24"/>
                <w:shd w:val="clear" w:color="auto" w:fill="FFFFFF"/>
              </w:rPr>
              <w:t>附属学校未实质性挂牌。</w:t>
            </w:r>
            <w:bookmarkEnd w:id="1"/>
            <w:r>
              <w:rPr>
                <w:rFonts w:ascii="Times New Roman" w:hAnsi="Times New Roman" w:hint="eastAsia"/>
                <w:sz w:val="24"/>
                <w:szCs w:val="24"/>
                <w:shd w:val="clear" w:color="auto" w:fill="FFFFFF"/>
              </w:rPr>
              <w:t>校地合作停留在框架协议层面，缺乏实质性推进机制与时间表，挂牌工作长期悬置。与亭湖教育部门、新洋学校之间权责不清，缺乏督导，导致合作质量不高。</w:t>
            </w:r>
          </w:p>
          <w:p w:rsidR="00E655AD" w:rsidRDefault="00E655AD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E655AD">
        <w:trPr>
          <w:trHeight w:val="2384"/>
          <w:jc w:val="center"/>
        </w:trPr>
        <w:tc>
          <w:tcPr>
            <w:tcW w:w="1935" w:type="dxa"/>
            <w:vAlign w:val="center"/>
          </w:tcPr>
          <w:p w:rsidR="00E655AD" w:rsidRDefault="00CD54D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655AD" w:rsidRDefault="00E655AD">
            <w:pPr>
              <w:spacing w:line="400" w:lineRule="exact"/>
              <w:ind w:firstLineChars="0" w:firstLine="0"/>
              <w:rPr>
                <w:rFonts w:ascii="Times New Roman" w:hAnsi="Times New Roman"/>
                <w:w w:val="97"/>
                <w:szCs w:val="21"/>
              </w:rPr>
            </w:pPr>
            <w:bookmarkStart w:id="2" w:name="_GoBack"/>
            <w:bookmarkEnd w:id="2"/>
          </w:p>
        </w:tc>
      </w:tr>
    </w:tbl>
    <w:p w:rsidR="00E655AD" w:rsidRDefault="00E655AD">
      <w:pPr>
        <w:spacing w:line="240" w:lineRule="atLeast"/>
        <w:ind w:firstLineChars="0" w:firstLine="0"/>
        <w:rPr>
          <w:sz w:val="15"/>
          <w:szCs w:val="15"/>
        </w:rPr>
      </w:pPr>
    </w:p>
    <w:sectPr w:rsidR="00E655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4D5" w:rsidRDefault="00CD54D5">
      <w:pPr>
        <w:spacing w:line="240" w:lineRule="auto"/>
        <w:ind w:firstLine="640"/>
      </w:pPr>
      <w:r>
        <w:separator/>
      </w:r>
    </w:p>
  </w:endnote>
  <w:endnote w:type="continuationSeparator" w:id="0">
    <w:p w:rsidR="00CD54D5" w:rsidRDefault="00CD54D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5AD" w:rsidRDefault="00E655A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5AD" w:rsidRDefault="00CD54D5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655AD" w:rsidRDefault="00CD54D5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a6"/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  <w:rFonts w:ascii="Times New Roman" w:hAnsi="Times New Roman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firstLine="600"/>
                      <w:rPr>
                        <w:rFonts w:ascii="Times New Roman" w:hAnsi="Times New Roman" w:eastAsiaTheme="minorEastAsia"/>
                        <w:sz w:val="30"/>
                        <w:szCs w:val="30"/>
                      </w:rPr>
                    </w:pPr>
                    <w:r>
                      <w:rPr>
                        <w:rStyle w:val="7"/>
                        <w:rFonts w:ascii="Times New Roman" w:hAnsi="Times New Roman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Style w:val="7"/>
                        <w:rFonts w:ascii="Times New Roman" w:hAnsi="Times New Roman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5AD" w:rsidRDefault="00E655A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4D5" w:rsidRDefault="00CD54D5">
      <w:pPr>
        <w:spacing w:line="240" w:lineRule="auto"/>
        <w:ind w:firstLine="640"/>
      </w:pPr>
      <w:r>
        <w:separator/>
      </w:r>
    </w:p>
  </w:footnote>
  <w:footnote w:type="continuationSeparator" w:id="0">
    <w:p w:rsidR="00CD54D5" w:rsidRDefault="00CD54D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5AD" w:rsidRDefault="00E655A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5AD" w:rsidRDefault="00E655A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5AD" w:rsidRDefault="00E655A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JkNTU0ZDlkN2Y4MjVlNmY2MmFjMzg1YzY0NDYxODUifQ=="/>
  </w:docVars>
  <w:rsids>
    <w:rsidRoot w:val="5DF0210B"/>
    <w:rsid w:val="000951E9"/>
    <w:rsid w:val="000A554D"/>
    <w:rsid w:val="002B5FD9"/>
    <w:rsid w:val="00314633"/>
    <w:rsid w:val="0034187B"/>
    <w:rsid w:val="00487D2B"/>
    <w:rsid w:val="0050575B"/>
    <w:rsid w:val="00577C3B"/>
    <w:rsid w:val="005A09ED"/>
    <w:rsid w:val="005C2DC7"/>
    <w:rsid w:val="006F6A2E"/>
    <w:rsid w:val="007049AA"/>
    <w:rsid w:val="007E3DED"/>
    <w:rsid w:val="00A16254"/>
    <w:rsid w:val="00AD2848"/>
    <w:rsid w:val="00B93635"/>
    <w:rsid w:val="00C65977"/>
    <w:rsid w:val="00CD54D5"/>
    <w:rsid w:val="00D86298"/>
    <w:rsid w:val="00E22454"/>
    <w:rsid w:val="00E655AD"/>
    <w:rsid w:val="39934A77"/>
    <w:rsid w:val="4A872EDB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E56E6E8-7118-44E4-90AF-06B3B37E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3</cp:revision>
  <dcterms:created xsi:type="dcterms:W3CDTF">2026-04-20T15:26:00Z</dcterms:created>
  <dcterms:modified xsi:type="dcterms:W3CDTF">2026-04-24T08:20:00Z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