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03296" w14:textId="77777777" w:rsidR="009B4334" w:rsidRDefault="009B4334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46818227" w14:textId="77777777" w:rsidR="009B4334" w:rsidRDefault="00130AD5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14:paraId="716AEDF4" w14:textId="77777777" w:rsidR="009B4334" w:rsidRDefault="009B4334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9B4334" w14:paraId="2868B66D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2E37970A" w14:textId="77777777" w:rsidR="009B4334" w:rsidRDefault="00130AD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25AA159A" w14:textId="1FE3BD6C" w:rsidR="009B4334" w:rsidRDefault="005C0C76" w:rsidP="005C0C76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王再军</w:t>
            </w:r>
          </w:p>
        </w:tc>
        <w:tc>
          <w:tcPr>
            <w:tcW w:w="1559" w:type="dxa"/>
            <w:vAlign w:val="center"/>
          </w:tcPr>
          <w:p w14:paraId="090B8CEA" w14:textId="77777777" w:rsidR="009B4334" w:rsidRDefault="00130AD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1B29A9ED" w14:textId="4CB80A2F" w:rsidR="009B4334" w:rsidRDefault="005C0C76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招生就业处副处长</w:t>
            </w:r>
          </w:p>
        </w:tc>
      </w:tr>
      <w:tr w:rsidR="009B4334" w14:paraId="3D8C386D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542B3875" w14:textId="77777777" w:rsidR="009B4334" w:rsidRDefault="00130AD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14:paraId="1921B793" w14:textId="7A064F71" w:rsidR="009B4334" w:rsidRDefault="005C0C76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 w:rsidRPr="00A13C91">
              <w:rPr>
                <w:rFonts w:ascii="Times New Roman" w:hAnsi="Times New Roman" w:hint="eastAsia"/>
              </w:rPr>
              <w:t>招生工作</w:t>
            </w:r>
          </w:p>
        </w:tc>
      </w:tr>
      <w:tr w:rsidR="009B4334" w14:paraId="6F766CEF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475D8603" w14:textId="77777777" w:rsidR="009B4334" w:rsidRDefault="00130AD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69EB07D0" w14:textId="77777777" w:rsidR="009B4334" w:rsidRDefault="00130AD5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7897B7E3" w14:textId="750B59E0" w:rsidR="009B4334" w:rsidRDefault="005C0C76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 w:rsidRPr="00745B5C">
              <w:rPr>
                <w:rFonts w:ascii="Times New Roman" w:hAnsi="Times New Roman" w:hint="eastAsia"/>
                <w:b/>
                <w:bCs/>
              </w:rPr>
              <w:t>1.</w:t>
            </w:r>
            <w:r w:rsidRPr="00745B5C">
              <w:rPr>
                <w:rFonts w:ascii="Times New Roman" w:hAnsi="Times New Roman" w:hint="eastAsia"/>
                <w:b/>
                <w:bCs/>
              </w:rPr>
              <w:t>招生宣传工作形式多样，精彩纷呈。</w:t>
            </w:r>
            <w:r>
              <w:rPr>
                <w:rFonts w:ascii="Times New Roman" w:hAnsi="Times New Roman" w:hint="eastAsia"/>
              </w:rPr>
              <w:t>本人及招生负责同志出镜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32"/>
              </w:rPr>
              <w:t>开展“盐城师范学院 2025 年招生宣传”视频号直播 12 场，微视频、抖音、小红书等全媒体浏览量超60万人次。</w:t>
            </w:r>
          </w:p>
        </w:tc>
      </w:tr>
      <w:tr w:rsidR="009B4334" w14:paraId="0AEF4903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2D3DF533" w14:textId="77777777" w:rsidR="009B4334" w:rsidRDefault="009B433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CF4806A" w14:textId="65B678F5" w:rsidR="009B4334" w:rsidRPr="005C0C76" w:rsidRDefault="005C0C76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Cs w:val="32"/>
              </w:rPr>
              <w:t>2.</w:t>
            </w:r>
            <w:r w:rsidRPr="00525474">
              <w:rPr>
                <w:rFonts w:ascii="仿宋_GB2312" w:eastAsia="仿宋_GB2312" w:hAnsi="仿宋_GB2312" w:cs="仿宋_GB2312" w:hint="eastAsia"/>
                <w:b/>
                <w:bCs/>
                <w:color w:val="000000"/>
                <w:szCs w:val="32"/>
              </w:rPr>
              <w:t>优化生源结构，切实制定招生计划。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32"/>
              </w:rPr>
              <w:t>2025年新增数字人文、氢能科学与工程2个专业招生，暂停学前教育（师范）、法语、视觉传达与设计、金融数学、市场营销等5个专业招生。2025年我校共有本科专业75个，实际招生60个专业。</w:t>
            </w:r>
          </w:p>
        </w:tc>
      </w:tr>
      <w:tr w:rsidR="009B4334" w14:paraId="0ABAE39C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18D0BE27" w14:textId="77777777" w:rsidR="009B4334" w:rsidRDefault="009B433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B1B8B47" w14:textId="7CC3B48E" w:rsidR="009B4334" w:rsidRDefault="00745B5C" w:rsidP="00745B5C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Cs w:val="22"/>
              </w:rPr>
              <w:t>3.</w:t>
            </w:r>
            <w:r w:rsidR="005C0C76">
              <w:rPr>
                <w:rFonts w:ascii="楷体" w:eastAsia="楷体" w:hAnsi="楷体" w:cs="楷体" w:hint="eastAsia"/>
                <w:b/>
                <w:bCs/>
                <w:szCs w:val="32"/>
              </w:rPr>
              <w:t>凝聚工作合力，圆满完成招生任务。</w:t>
            </w:r>
            <w:r w:rsidR="005C0C76">
              <w:rPr>
                <w:rFonts w:ascii="仿宋_GB2312" w:eastAsia="仿宋_GB2312" w:hAnsi="仿宋_GB2312" w:cs="仿宋_GB2312" w:hint="eastAsia"/>
                <w:szCs w:val="32"/>
              </w:rPr>
              <w:t>2025年我校招生录取分数线再创新高，生源质量持续提升。历史类、物理类录取学生的平均分均超过</w:t>
            </w:r>
            <w:proofErr w:type="gramStart"/>
            <w:r w:rsidR="005C0C76">
              <w:rPr>
                <w:rFonts w:ascii="仿宋_GB2312" w:eastAsia="仿宋_GB2312" w:hAnsi="仿宋_GB2312" w:cs="仿宋_GB2312" w:hint="eastAsia"/>
                <w:szCs w:val="32"/>
              </w:rPr>
              <w:t>省特殊</w:t>
            </w:r>
            <w:proofErr w:type="gramEnd"/>
            <w:r w:rsidR="005C0C76">
              <w:rPr>
                <w:rFonts w:ascii="仿宋_GB2312" w:eastAsia="仿宋_GB2312" w:hAnsi="仿宋_GB2312" w:cs="仿宋_GB2312" w:hint="eastAsia"/>
                <w:szCs w:val="32"/>
              </w:rPr>
              <w:t>类型控制线。2025年录取新生生源质量持续向好，在同类高校中继续</w:t>
            </w:r>
            <w:bookmarkStart w:id="0" w:name="_GoBack"/>
            <w:bookmarkEnd w:id="0"/>
            <w:r w:rsidR="005C0C76">
              <w:rPr>
                <w:rFonts w:ascii="仿宋_GB2312" w:eastAsia="仿宋_GB2312" w:hAnsi="仿宋_GB2312" w:cs="仿宋_GB2312" w:hint="eastAsia"/>
                <w:szCs w:val="32"/>
              </w:rPr>
              <w:t>保持前列</w:t>
            </w:r>
            <w:r>
              <w:rPr>
                <w:rFonts w:ascii="仿宋_GB2312" w:eastAsia="仿宋_GB2312" w:hAnsi="仿宋_GB2312" w:cs="仿宋_GB2312" w:hint="eastAsia"/>
                <w:szCs w:val="32"/>
              </w:rPr>
              <w:t>。</w:t>
            </w:r>
          </w:p>
        </w:tc>
      </w:tr>
      <w:tr w:rsidR="009B4334" w14:paraId="0E08BFB7" w14:textId="77777777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3EBA8FB8" w14:textId="77777777" w:rsidR="009B4334" w:rsidRDefault="00130AD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16285A97" w14:textId="77777777" w:rsidR="009B4334" w:rsidRDefault="00130AD5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2528170B" w14:textId="470F34A2" w:rsidR="009B4334" w:rsidRDefault="00745B5C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</w:t>
            </w:r>
            <w:r>
              <w:rPr>
                <w:rFonts w:ascii="Times New Roman" w:hAnsi="Times New Roman" w:hint="eastAsia"/>
                <w:szCs w:val="21"/>
              </w:rPr>
              <w:t>学校招生专业需要进一步优化，逐步淘汰</w:t>
            </w:r>
            <w:r w:rsidR="00A13C91">
              <w:rPr>
                <w:rFonts w:ascii="Times New Roman" w:hAnsi="Times New Roman" w:hint="eastAsia"/>
                <w:szCs w:val="21"/>
              </w:rPr>
              <w:t>一批</w:t>
            </w:r>
            <w:r>
              <w:rPr>
                <w:rFonts w:ascii="Times New Roman" w:hAnsi="Times New Roman" w:hint="eastAsia"/>
                <w:szCs w:val="21"/>
              </w:rPr>
              <w:t>与市场不相适应的专业，增加适应地方社会发展急需的理工类专业。</w:t>
            </w:r>
          </w:p>
        </w:tc>
      </w:tr>
      <w:tr w:rsidR="009B4334" w14:paraId="43C94861" w14:textId="7777777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00AF843C" w14:textId="77777777" w:rsidR="009B4334" w:rsidRDefault="009B433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6870A07A" w14:textId="12B15798" w:rsidR="009B4334" w:rsidRPr="00A13C91" w:rsidRDefault="00A13C91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2.</w:t>
            </w:r>
            <w:r>
              <w:rPr>
                <w:rFonts w:ascii="Times New Roman" w:hAnsi="Times New Roman" w:hint="eastAsia"/>
                <w:szCs w:val="21"/>
              </w:rPr>
              <w:t>招生宣传工作由于经费连年削减，驻点宣传以及外省招生宣传工作还未能开展。</w:t>
            </w:r>
          </w:p>
        </w:tc>
      </w:tr>
      <w:tr w:rsidR="009B4334" w14:paraId="5269D880" w14:textId="7777777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1BEA914D" w14:textId="77777777" w:rsidR="009B4334" w:rsidRDefault="009B433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0D4E535" w14:textId="311D6D3E" w:rsidR="009B4334" w:rsidRDefault="00A13C91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3.</w:t>
            </w:r>
            <w:r>
              <w:rPr>
                <w:rFonts w:ascii="Times New Roman" w:hAnsi="Times New Roman" w:hint="eastAsia"/>
                <w:szCs w:val="21"/>
              </w:rPr>
              <w:t>个人理论学习</w:t>
            </w:r>
            <w:r>
              <w:rPr>
                <w:rFonts w:ascii="仿宋" w:eastAsia="仿宋" w:hAnsi="仿宋" w:cs="Tahoma" w:hint="eastAsia"/>
                <w:color w:val="000000" w:themeColor="text1"/>
                <w:szCs w:val="32"/>
              </w:rPr>
              <w:t>还需要进一步深化，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32"/>
              </w:rPr>
              <w:t>运用理论指导实践、推动工作的能力有待进一步提高。</w:t>
            </w:r>
          </w:p>
        </w:tc>
      </w:tr>
      <w:tr w:rsidR="009B4334" w14:paraId="086117C2" w14:textId="77777777">
        <w:trPr>
          <w:trHeight w:val="2384"/>
          <w:jc w:val="center"/>
        </w:trPr>
        <w:tc>
          <w:tcPr>
            <w:tcW w:w="1935" w:type="dxa"/>
            <w:vAlign w:val="center"/>
          </w:tcPr>
          <w:p w14:paraId="41A393D2" w14:textId="77777777" w:rsidR="009B4334" w:rsidRDefault="00130AD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3B6AB9A7" w14:textId="77777777" w:rsidR="009B4334" w:rsidRDefault="009B4334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0FD92A06" w14:textId="77777777" w:rsidR="009B4334" w:rsidRDefault="009B4334">
      <w:pPr>
        <w:spacing w:line="240" w:lineRule="atLeast"/>
        <w:ind w:firstLineChars="0" w:firstLine="0"/>
        <w:rPr>
          <w:sz w:val="15"/>
          <w:szCs w:val="15"/>
        </w:rPr>
      </w:pPr>
    </w:p>
    <w:sectPr w:rsidR="009B43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78AD8" w14:textId="77777777" w:rsidR="00E4493D" w:rsidRDefault="00E4493D">
      <w:pPr>
        <w:spacing w:line="240" w:lineRule="auto"/>
        <w:ind w:firstLine="640"/>
      </w:pPr>
      <w:r>
        <w:separator/>
      </w:r>
    </w:p>
  </w:endnote>
  <w:endnote w:type="continuationSeparator" w:id="0">
    <w:p w14:paraId="24A0B691" w14:textId="77777777" w:rsidR="00E4493D" w:rsidRDefault="00E4493D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B84CF" w14:textId="77777777" w:rsidR="009B4334" w:rsidRDefault="009B4334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9D3EE" w14:textId="6321772A" w:rsidR="009B4334" w:rsidRDefault="009B4334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DB874" w14:textId="77777777" w:rsidR="009B4334" w:rsidRDefault="009B4334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0F3E2" w14:textId="77777777" w:rsidR="00E4493D" w:rsidRDefault="00E4493D">
      <w:pPr>
        <w:spacing w:line="240" w:lineRule="auto"/>
        <w:ind w:firstLine="640"/>
      </w:pPr>
      <w:r>
        <w:separator/>
      </w:r>
    </w:p>
  </w:footnote>
  <w:footnote w:type="continuationSeparator" w:id="0">
    <w:p w14:paraId="255ADA1F" w14:textId="77777777" w:rsidR="00E4493D" w:rsidRDefault="00E4493D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E7CA8" w14:textId="77777777" w:rsidR="009B4334" w:rsidRDefault="009B4334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26CA2" w14:textId="77777777" w:rsidR="009B4334" w:rsidRDefault="009B4334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5F977" w14:textId="77777777" w:rsidR="009B4334" w:rsidRDefault="009B4334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5C0C76"/>
    <w:rsid w:val="00745B5C"/>
    <w:rsid w:val="0097606D"/>
    <w:rsid w:val="009B4334"/>
    <w:rsid w:val="00A13C91"/>
    <w:rsid w:val="00D304E5"/>
    <w:rsid w:val="00D86298"/>
    <w:rsid w:val="00E4493D"/>
    <w:rsid w:val="00EC771C"/>
    <w:rsid w:val="13A4320B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E1943F"/>
  <w15:docId w15:val="{0BB8F249-54CE-4C5A-8DC6-4F83B1E5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</TotalTime>
  <Pages>2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2026-01-13T02:57:00Z</dcterms:created>
  <dcterms:modified xsi:type="dcterms:W3CDTF">2026-04-16T09:18:00Z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F8EFA19316304A349E3CFB94ACFD7C4A_13</vt:lpwstr>
  </property>
</Properties>
</file>