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A4F" w:rsidRDefault="003B64A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253A4F" w:rsidRDefault="00253A4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253A4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253A4F" w:rsidRDefault="003B64A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253A4F" w:rsidRDefault="003B64A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韩朝春</w:t>
            </w:r>
            <w:proofErr w:type="gramEnd"/>
          </w:p>
        </w:tc>
        <w:tc>
          <w:tcPr>
            <w:tcW w:w="1559" w:type="dxa"/>
            <w:vAlign w:val="center"/>
          </w:tcPr>
          <w:p w:rsidR="00253A4F" w:rsidRDefault="003B64A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253A4F" w:rsidRDefault="003B64A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党委学工部、党委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研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工部、</w:t>
            </w:r>
          </w:p>
          <w:p w:rsidR="00253A4F" w:rsidRDefault="003B64A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学工处副部（处）长</w:t>
            </w:r>
          </w:p>
        </w:tc>
      </w:tr>
      <w:tr w:rsidR="00253A4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253A4F" w:rsidRDefault="003B64A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253A4F" w:rsidRDefault="003B64A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学生常规管理、宿舍资源统筹及文化建设、</w:t>
            </w:r>
          </w:p>
          <w:p w:rsidR="00253A4F" w:rsidRDefault="003B64A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“一站式”学生社区建设</w:t>
            </w:r>
          </w:p>
        </w:tc>
      </w:tr>
      <w:tr w:rsidR="00253A4F">
        <w:trPr>
          <w:trHeight w:val="2925"/>
          <w:jc w:val="center"/>
        </w:trPr>
        <w:tc>
          <w:tcPr>
            <w:tcW w:w="1935" w:type="dxa"/>
            <w:vMerge w:val="restart"/>
            <w:vAlign w:val="center"/>
          </w:tcPr>
          <w:p w:rsidR="00253A4F" w:rsidRDefault="003B64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253A4F" w:rsidRDefault="003B64A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253A4F" w:rsidRDefault="003B64A8">
            <w:pPr>
              <w:widowControl/>
              <w:overflowPunct/>
              <w:snapToGrid/>
              <w:spacing w:line="360" w:lineRule="exact"/>
              <w:ind w:firstLine="561"/>
              <w:jc w:val="left"/>
              <w:rPr>
                <w:rFonts w:ascii="方正仿宋_GB2312" w:eastAsia="方正仿宋_GB2312" w:hAnsi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、“一站式”学生社区建设工作提质增效</w:t>
            </w:r>
          </w:p>
          <w:p w:rsidR="00253A4F" w:rsidRDefault="003B64A8">
            <w:pPr>
              <w:overflowPunct/>
              <w:snapToGrid/>
              <w:spacing w:line="360" w:lineRule="exact"/>
              <w:ind w:firstLine="560"/>
              <w:jc w:val="left"/>
              <w:rPr>
                <w:rFonts w:ascii="Times New Roman" w:hAnsi="Times New Roman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1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）以“五型社区”建设为核心抓手，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在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2024-2025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年全省高校“一站式”学生社区评级中较上年提档升级。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2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）强化组织保障，印发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《关于成立“一站式”学生社区综合管理模式建设工作领导小组的通知》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（盐师院委〔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2025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〕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39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号）；（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3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完成通榆校区社区改造建设，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探索具有学院风格特色文化空间；（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4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）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召开社区建设工作推进会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，凝聚共识、统筹资源力量。</w:t>
            </w:r>
          </w:p>
        </w:tc>
      </w:tr>
      <w:tr w:rsidR="00253A4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253A4F" w:rsidRDefault="00253A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53A4F" w:rsidRDefault="003B64A8">
            <w:pPr>
              <w:widowControl/>
              <w:overflowPunct/>
              <w:snapToGrid/>
              <w:spacing w:line="360" w:lineRule="exact"/>
              <w:ind w:firstLine="561"/>
              <w:jc w:val="left"/>
              <w:rPr>
                <w:rFonts w:ascii="方正仿宋_GB2312" w:eastAsia="方正仿宋_GB2312" w:hAnsi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、学生教育管理服务工作</w:t>
            </w:r>
          </w:p>
          <w:p w:rsidR="00253A4F" w:rsidRDefault="003B64A8">
            <w:pPr>
              <w:overflowPunct/>
              <w:snapToGrid/>
              <w:spacing w:line="360" w:lineRule="exact"/>
              <w:ind w:firstLine="561"/>
              <w:jc w:val="left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  <w:lang w:val="zh-CN"/>
              </w:rPr>
              <w:t>（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  <w:lang w:val="zh-CN"/>
              </w:rPr>
              <w:t>）开展学生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教育和服务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  <w:lang w:val="zh-CN"/>
              </w:rPr>
              <w:t>。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围绕毕业季开展毕业生离校教育，连续组织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2023-2025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届本科生毕业典礼，完成新生接待及管理服务，统筹协调暑期留校考研学生；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（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）强化学风建设内涵。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开展主题“厚德博学树学风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求真笃行铸良才”学风建设月活动，围绕教风、榜样、读书、规划、预警、管理、打卡、特色等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8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个方面开展子活动。打造社区图书漂流站、举办“春日学风展”“课堂风采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最美瞬间”特色活动，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满意度超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90%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。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（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）连续组织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2023-2025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年学工颁奖典礼暨迎新年联欢活动，受校内师生好评。</w:t>
            </w:r>
          </w:p>
        </w:tc>
      </w:tr>
      <w:tr w:rsidR="00253A4F">
        <w:trPr>
          <w:trHeight w:val="3840"/>
          <w:jc w:val="center"/>
        </w:trPr>
        <w:tc>
          <w:tcPr>
            <w:tcW w:w="1935" w:type="dxa"/>
            <w:vMerge/>
            <w:vAlign w:val="center"/>
          </w:tcPr>
          <w:p w:rsidR="00253A4F" w:rsidRDefault="00253A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53A4F" w:rsidRDefault="003B64A8">
            <w:pPr>
              <w:widowControl/>
              <w:overflowPunct/>
              <w:snapToGrid/>
              <w:spacing w:line="360" w:lineRule="exact"/>
              <w:ind w:firstLine="561"/>
              <w:jc w:val="left"/>
              <w:rPr>
                <w:rFonts w:ascii="方正仿宋_GB2312" w:eastAsia="方正仿宋_GB2312" w:hAnsi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3.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学生宿舍资源调配及文化建设</w:t>
            </w:r>
          </w:p>
          <w:p w:rsidR="00253A4F" w:rsidRDefault="003B64A8">
            <w:pPr>
              <w:overflowPunct/>
              <w:snapToGrid/>
              <w:spacing w:line="360" w:lineRule="exact"/>
              <w:ind w:firstLine="561"/>
              <w:jc w:val="left"/>
              <w:rPr>
                <w:rFonts w:ascii="方正仿宋_GB2312" w:eastAsia="方正仿宋_GB2312" w:hAnsi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（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）营造文明和谐宿舍环境。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以星级宿舍、文明宿舍、免检宿舍评选为抓手，开展学生社区寝室文化节和毕业季线上跳蚤市场等系列活动。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（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）开展学生住宿登记调配、资源核查。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完成宿舍分配：转专业学生、本科新生、研究生新生、走读办理、住宿登记。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部分老生宿舍集中搬迁、跨校区安置途径满足学校宿舍资源紧缺需求。（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）完善宿舍门禁系统。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完成通榆校区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8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号学生宿舍门禁系统建设，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8"/>
                <w:szCs w:val="28"/>
              </w:rPr>
              <w:t>将研究生宿舍区纳入宿舍门禁统一管理。</w:t>
            </w:r>
          </w:p>
        </w:tc>
      </w:tr>
      <w:tr w:rsidR="00253A4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253A4F" w:rsidRDefault="003B64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253A4F" w:rsidRDefault="003B64A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253A4F" w:rsidRDefault="003B64A8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 w:hint="eastAsia"/>
                <w:szCs w:val="21"/>
              </w:rPr>
              <w:t>、思想上对政治理论学习重视不够，学习不够扎实深入。</w:t>
            </w:r>
          </w:p>
        </w:tc>
      </w:tr>
      <w:tr w:rsidR="00253A4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53A4F" w:rsidRDefault="00253A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53A4F" w:rsidRDefault="003B64A8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、已建成的“一站式”学生社区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试点仍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以行政服务功能为主，学生使用率不高，与打造“育人阵地”的预期目标存在一定差距。</w:t>
            </w:r>
          </w:p>
        </w:tc>
      </w:tr>
      <w:tr w:rsidR="00253A4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53A4F" w:rsidRDefault="00253A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53A4F" w:rsidRDefault="00253A4F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253A4F">
        <w:trPr>
          <w:trHeight w:val="2384"/>
          <w:jc w:val="center"/>
        </w:trPr>
        <w:tc>
          <w:tcPr>
            <w:tcW w:w="1935" w:type="dxa"/>
            <w:vAlign w:val="center"/>
          </w:tcPr>
          <w:p w:rsidR="00253A4F" w:rsidRDefault="003B64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253A4F" w:rsidRDefault="00253A4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253A4F" w:rsidRDefault="00253A4F">
      <w:pPr>
        <w:spacing w:line="240" w:lineRule="atLeast"/>
        <w:ind w:firstLineChars="0" w:firstLine="0"/>
        <w:rPr>
          <w:sz w:val="15"/>
          <w:szCs w:val="15"/>
        </w:rPr>
      </w:pPr>
    </w:p>
    <w:sectPr w:rsidR="00253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4A8" w:rsidRDefault="003B64A8">
      <w:pPr>
        <w:spacing w:line="240" w:lineRule="auto"/>
        <w:ind w:firstLine="640"/>
      </w:pPr>
      <w:r>
        <w:separator/>
      </w:r>
    </w:p>
  </w:endnote>
  <w:endnote w:type="continuationSeparator" w:id="0">
    <w:p w:rsidR="003B64A8" w:rsidRDefault="003B64A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861629F1-AE25-4E2C-B095-C77395412366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C6EED02C-3367-420C-8E33-8FBC3B45404C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46BC97E6-2BC0-470D-9A8A-1E7A2B346C6B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1AE866E5-7CEE-4F49-B7F5-5DE572B954B3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31680C03-8962-42ED-8926-2702C26FF39B}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6" w:subsetted="1" w:fontKey="{FF66CD88-9AD1-4481-B612-C0D3E11FC9F9}"/>
    <w:embedBold r:id="rId7" w:subsetted="1" w:fontKey="{739E772D-FF60-4FE1-B62C-47C2F0FCAB1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A4F" w:rsidRDefault="00253A4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A4F" w:rsidRDefault="00253A4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A4F" w:rsidRDefault="00253A4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4A8" w:rsidRDefault="003B64A8">
      <w:pPr>
        <w:spacing w:line="240" w:lineRule="auto"/>
        <w:ind w:firstLine="640"/>
      </w:pPr>
      <w:r>
        <w:separator/>
      </w:r>
    </w:p>
  </w:footnote>
  <w:footnote w:type="continuationSeparator" w:id="0">
    <w:p w:rsidR="003B64A8" w:rsidRDefault="003B64A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A4F" w:rsidRDefault="00253A4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A4F" w:rsidRDefault="00253A4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A4F" w:rsidRDefault="00253A4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253A4F"/>
    <w:rsid w:val="003B64A8"/>
    <w:rsid w:val="005A09ED"/>
    <w:rsid w:val="00C23E06"/>
    <w:rsid w:val="00D86298"/>
    <w:rsid w:val="05542478"/>
    <w:rsid w:val="0675160A"/>
    <w:rsid w:val="06765B76"/>
    <w:rsid w:val="06993CE0"/>
    <w:rsid w:val="07AA45D1"/>
    <w:rsid w:val="09DF4126"/>
    <w:rsid w:val="0BD460C1"/>
    <w:rsid w:val="111E1B8C"/>
    <w:rsid w:val="1703785A"/>
    <w:rsid w:val="17512A63"/>
    <w:rsid w:val="1FD77AD6"/>
    <w:rsid w:val="2838132E"/>
    <w:rsid w:val="2AF32DF7"/>
    <w:rsid w:val="30077F63"/>
    <w:rsid w:val="30BF25EC"/>
    <w:rsid w:val="313F54DB"/>
    <w:rsid w:val="37F232A7"/>
    <w:rsid w:val="39934A77"/>
    <w:rsid w:val="3AE3337B"/>
    <w:rsid w:val="45E03537"/>
    <w:rsid w:val="47574ED5"/>
    <w:rsid w:val="496C6FE4"/>
    <w:rsid w:val="4BE156B5"/>
    <w:rsid w:val="4F7B17E1"/>
    <w:rsid w:val="4F8D612B"/>
    <w:rsid w:val="52E72BF2"/>
    <w:rsid w:val="57094C2D"/>
    <w:rsid w:val="5DF0210B"/>
    <w:rsid w:val="60567FC7"/>
    <w:rsid w:val="60FD0443"/>
    <w:rsid w:val="62CF4061"/>
    <w:rsid w:val="652C65A4"/>
    <w:rsid w:val="67EB5499"/>
    <w:rsid w:val="68B27353"/>
    <w:rsid w:val="694F7CAA"/>
    <w:rsid w:val="6BAE6F0A"/>
    <w:rsid w:val="72EC5EA7"/>
    <w:rsid w:val="732C3D7C"/>
    <w:rsid w:val="74CB335A"/>
    <w:rsid w:val="7C376AA7"/>
    <w:rsid w:val="7DC7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A42D4EA6-F9CE-4F56-8C85-B655ABFD0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2026-04-20T07:43:00Z</dcterms:created>
  <dcterms:modified xsi:type="dcterms:W3CDTF">2026-04-20T07:43:00Z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993DBCA897174B4EB6337C2FC52AE6D9_13</vt:lpwstr>
  </property>
  <property fmtid="{D5CDD505-2E9C-101B-9397-08002B2CF9AE}" pid="4" name="KSOTemplateDocerSaveRecord">
    <vt:lpwstr>eyJoZGlkIjoiZjIyYjRiMmMwYmEzNGU4OWJiODQzNzQwMjJjNmUxNTkiLCJ1c2VySWQiOiIyOTc1NjQ0OTIifQ==</vt:lpwstr>
  </property>
</Properties>
</file>