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A39857" w14:textId="77777777" w:rsidR="00D86298" w:rsidRDefault="00D86298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14:paraId="1D1809D7" w14:textId="77777777" w:rsidR="00D86298" w:rsidRDefault="005A09ED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</w:t>
      </w:r>
      <w:r w:rsidR="00881C24">
        <w:rPr>
          <w:rFonts w:ascii="Times New Roman" w:eastAsia="方正小标宋_GBK" w:hAnsi="Times New Roman" w:hint="eastAsia"/>
          <w:sz w:val="44"/>
          <w:szCs w:val="44"/>
        </w:rPr>
        <w:t>科级</w:t>
      </w:r>
      <w:r>
        <w:rPr>
          <w:rFonts w:ascii="Times New Roman" w:eastAsia="方正小标宋_GBK" w:hAnsi="Times New Roman" w:hint="eastAsia"/>
          <w:sz w:val="44"/>
          <w:szCs w:val="44"/>
        </w:rPr>
        <w:t>干部</w:t>
      </w:r>
      <w:r w:rsidR="000951E9">
        <w:rPr>
          <w:rFonts w:ascii="Times New Roman" w:eastAsia="方正小标宋_GBK" w:hAnsi="Times New Roman" w:hint="eastAsia"/>
          <w:sz w:val="44"/>
          <w:szCs w:val="44"/>
        </w:rPr>
        <w:t>“两张清单”采集表</w:t>
      </w:r>
    </w:p>
    <w:p w14:paraId="3E3E347A" w14:textId="77777777" w:rsidR="00D86298" w:rsidRDefault="00D86298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D86298" w14:paraId="25EE5BF9" w14:textId="77777777">
        <w:trPr>
          <w:trHeight w:hRule="exact" w:val="715"/>
          <w:jc w:val="center"/>
        </w:trPr>
        <w:tc>
          <w:tcPr>
            <w:tcW w:w="1935" w:type="dxa"/>
            <w:vAlign w:val="center"/>
          </w:tcPr>
          <w:p w14:paraId="73700F13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14:paraId="2CFF352E" w14:textId="368BA6DC" w:rsidR="00D86298" w:rsidRPr="00235331" w:rsidRDefault="00235331" w:rsidP="00235331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 w:rsidRPr="00235331">
              <w:rPr>
                <w:rFonts w:ascii="Times New Roman" w:eastAsia="楷体_GB2312" w:hAnsi="Times New Roman" w:hint="eastAsia"/>
                <w:sz w:val="24"/>
              </w:rPr>
              <w:t>夏正鹏</w:t>
            </w:r>
          </w:p>
        </w:tc>
        <w:tc>
          <w:tcPr>
            <w:tcW w:w="1559" w:type="dxa"/>
            <w:vAlign w:val="center"/>
          </w:tcPr>
          <w:p w14:paraId="55A7E121" w14:textId="77777777" w:rsidR="00D86298" w:rsidRDefault="000951E9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14:paraId="24748A67" w14:textId="3166BB1D" w:rsidR="00D86298" w:rsidRDefault="00235331" w:rsidP="00235331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继续教育学院</w:t>
            </w:r>
            <w:r w:rsidRPr="00235331">
              <w:rPr>
                <w:rFonts w:ascii="Times New Roman" w:eastAsia="楷体_GB2312" w:hAnsi="Times New Roman" w:hint="eastAsia"/>
                <w:sz w:val="24"/>
              </w:rPr>
              <w:t>成高科</w:t>
            </w:r>
            <w:r>
              <w:rPr>
                <w:rFonts w:ascii="Times New Roman" w:eastAsia="楷体_GB2312" w:hAnsi="Times New Roman" w:hint="eastAsia"/>
                <w:sz w:val="24"/>
              </w:rPr>
              <w:t xml:space="preserve"> </w:t>
            </w:r>
            <w:r w:rsidRPr="00235331">
              <w:rPr>
                <w:rFonts w:ascii="Times New Roman" w:eastAsia="楷体_GB2312" w:hAnsi="Times New Roman" w:hint="eastAsia"/>
                <w:sz w:val="24"/>
              </w:rPr>
              <w:t>科长</w:t>
            </w:r>
          </w:p>
        </w:tc>
      </w:tr>
      <w:tr w:rsidR="00D86298" w14:paraId="3636FA87" w14:textId="77777777">
        <w:trPr>
          <w:trHeight w:hRule="exact" w:val="769"/>
          <w:jc w:val="center"/>
        </w:trPr>
        <w:tc>
          <w:tcPr>
            <w:tcW w:w="1935" w:type="dxa"/>
            <w:vAlign w:val="center"/>
          </w:tcPr>
          <w:p w14:paraId="444B2F08" w14:textId="77777777" w:rsidR="00D86298" w:rsidRDefault="00881C24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</w:t>
            </w:r>
            <w:r w:rsidR="000951E9">
              <w:rPr>
                <w:rFonts w:ascii="Times New Roman" w:eastAsia="方正楷体_GBK" w:hAnsi="Times New Roman" w:hint="eastAsia"/>
                <w:szCs w:val="32"/>
              </w:rPr>
              <w:t>工作</w:t>
            </w:r>
          </w:p>
        </w:tc>
        <w:tc>
          <w:tcPr>
            <w:tcW w:w="7094" w:type="dxa"/>
            <w:gridSpan w:val="3"/>
            <w:vAlign w:val="center"/>
          </w:tcPr>
          <w:p w14:paraId="13581C00" w14:textId="4D251A1B" w:rsidR="00D86298" w:rsidRDefault="00235331" w:rsidP="00235331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</w:rPr>
              <w:t>成高学历继续教育</w:t>
            </w:r>
          </w:p>
        </w:tc>
      </w:tr>
      <w:tr w:rsidR="00D86298" w14:paraId="6C204B3F" w14:textId="77777777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14:paraId="7635CE4D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14:paraId="09386832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14:paraId="54020255" w14:textId="0E174651" w:rsidR="00D86298" w:rsidRPr="00D46282" w:rsidRDefault="00D46282" w:rsidP="00645B1C">
            <w:pPr>
              <w:tabs>
                <w:tab w:val="num" w:pos="720"/>
              </w:tabs>
              <w:spacing w:after="160" w:line="360" w:lineRule="auto"/>
              <w:ind w:firstLineChars="0" w:firstLine="0"/>
              <w:rPr>
                <w:rFonts w:ascii="宋体" w:eastAsia="宋体" w:hAnsi="宋体"/>
                <w:spacing w:val="-20"/>
                <w:sz w:val="24"/>
              </w:rPr>
            </w:pPr>
            <w:r>
              <w:rPr>
                <w:rFonts w:ascii="宋体" w:eastAsia="宋体" w:hAnsi="宋体" w:hint="eastAsia"/>
                <w:spacing w:val="-20"/>
                <w:sz w:val="24"/>
              </w:rPr>
              <w:t>1.</w:t>
            </w:r>
            <w:r w:rsidRPr="00E468F7">
              <w:rPr>
                <w:rFonts w:ascii="宋体" w:eastAsia="宋体" w:hAnsi="宋体"/>
                <w:spacing w:val="-20"/>
                <w:sz w:val="24"/>
              </w:rPr>
              <w:t>招生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管理</w:t>
            </w:r>
            <w:r w:rsidRPr="00E468F7">
              <w:rPr>
                <w:rFonts w:ascii="宋体" w:eastAsia="宋体" w:hAnsi="宋体"/>
                <w:spacing w:val="-20"/>
                <w:sz w:val="24"/>
              </w:rPr>
              <w:t>：严格执行教育部及省厅政策，推进计划申报、站点设置、宣传发布、报名咨询、录取通知全流程管理，</w:t>
            </w:r>
            <w:r w:rsidRPr="00F277E4">
              <w:rPr>
                <w:rFonts w:ascii="宋体" w:eastAsia="宋体" w:hAnsi="宋体" w:hint="eastAsia"/>
                <w:spacing w:val="-20"/>
                <w:sz w:val="24"/>
              </w:rPr>
              <w:t>无虚假宣传投诉</w:t>
            </w:r>
            <w:r w:rsidRPr="00E468F7">
              <w:rPr>
                <w:rFonts w:ascii="宋体" w:eastAsia="宋体" w:hAnsi="宋体"/>
                <w:spacing w:val="-20"/>
                <w:sz w:val="24"/>
              </w:rPr>
              <w:t>。2012年以来，在全省10个地级市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先后</w:t>
            </w:r>
            <w:r w:rsidRPr="00E468F7">
              <w:rPr>
                <w:rFonts w:ascii="宋体" w:eastAsia="宋体" w:hAnsi="宋体"/>
                <w:spacing w:val="-20"/>
                <w:sz w:val="24"/>
              </w:rPr>
              <w:t>设立36个校外教学点，录取新生3.5万余人，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新生入学后</w:t>
            </w:r>
            <w:r w:rsidRPr="00E468F7">
              <w:rPr>
                <w:rFonts w:ascii="宋体" w:eastAsia="宋体" w:hAnsi="宋体"/>
                <w:spacing w:val="-20"/>
                <w:sz w:val="24"/>
              </w:rPr>
              <w:t>留存率超95%，累计输送毕业生3.2万余人，有力支撑区域经济社会发展。</w:t>
            </w:r>
          </w:p>
        </w:tc>
      </w:tr>
      <w:tr w:rsidR="00D86298" w14:paraId="68C69043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2DF39DF5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5FF9365" w14:textId="73B5182B" w:rsidR="00D86298" w:rsidRPr="00D46282" w:rsidRDefault="00D46282" w:rsidP="00645B1C">
            <w:pPr>
              <w:tabs>
                <w:tab w:val="num" w:pos="720"/>
              </w:tabs>
              <w:spacing w:after="160" w:line="360" w:lineRule="auto"/>
              <w:ind w:firstLineChars="0" w:firstLine="0"/>
              <w:rPr>
                <w:rFonts w:ascii="宋体" w:eastAsia="宋体" w:hAnsi="宋体"/>
                <w:spacing w:val="-20"/>
                <w:sz w:val="24"/>
              </w:rPr>
            </w:pPr>
            <w:r>
              <w:rPr>
                <w:rFonts w:ascii="宋体" w:eastAsia="宋体" w:hAnsi="宋体" w:hint="eastAsia"/>
                <w:spacing w:val="-20"/>
                <w:sz w:val="24"/>
              </w:rPr>
              <w:t>2.</w:t>
            </w:r>
            <w:r w:rsidRPr="00E468F7">
              <w:rPr>
                <w:rFonts w:ascii="宋体" w:eastAsia="宋体" w:hAnsi="宋体"/>
                <w:spacing w:val="-20"/>
                <w:sz w:val="24"/>
              </w:rPr>
              <w:t>学籍管理：以数据精准规范为基础，完善体系、创新方式、强化过程管理，构建“全周期、零差错、高效率”服务链条。2012年以来，累计注册数据10万余条，学籍学历即时注册率与准确率均达100%，无学籍问题导致的毕业或信息错误。学校多次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在全省</w:t>
            </w:r>
            <w:r w:rsidRPr="00F277E4">
              <w:rPr>
                <w:rFonts w:ascii="宋体" w:eastAsia="宋体" w:hAnsi="宋体" w:hint="eastAsia"/>
                <w:spacing w:val="-20"/>
                <w:sz w:val="24"/>
              </w:rPr>
              <w:t>成高学籍学历及学位管理工作会议上</w:t>
            </w:r>
            <w:r w:rsidRPr="00E468F7">
              <w:rPr>
                <w:rFonts w:ascii="宋体" w:eastAsia="宋体" w:hAnsi="宋体"/>
                <w:spacing w:val="-20"/>
                <w:sz w:val="24"/>
              </w:rPr>
              <w:t>作经验交流，并荣膺省学籍学历管理协作组苏北片区成教类副组长单位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，</w:t>
            </w:r>
            <w:r w:rsidRPr="00F277E4">
              <w:rPr>
                <w:rFonts w:ascii="宋体" w:eastAsia="宋体" w:hAnsi="宋体" w:hint="eastAsia"/>
                <w:spacing w:val="-20"/>
                <w:sz w:val="24"/>
              </w:rPr>
              <w:t>获省厅领导和兄弟高校好评</w:t>
            </w:r>
            <w:r w:rsidRPr="00E468F7">
              <w:rPr>
                <w:rFonts w:ascii="宋体" w:eastAsia="宋体" w:hAnsi="宋体"/>
                <w:spacing w:val="-20"/>
                <w:sz w:val="24"/>
              </w:rPr>
              <w:t>。</w:t>
            </w:r>
          </w:p>
        </w:tc>
      </w:tr>
      <w:tr w:rsidR="00D86298" w14:paraId="79DE764E" w14:textId="77777777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14:paraId="24993CDF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F71DC70" w14:textId="77777777" w:rsidR="00D86298" w:rsidRDefault="00D46282" w:rsidP="00645B1C">
            <w:pPr>
              <w:tabs>
                <w:tab w:val="num" w:pos="720"/>
              </w:tabs>
              <w:spacing w:after="160" w:line="360" w:lineRule="auto"/>
              <w:ind w:firstLineChars="0" w:firstLine="0"/>
              <w:rPr>
                <w:rFonts w:ascii="宋体" w:eastAsia="宋体" w:hAnsi="宋体"/>
                <w:spacing w:val="-20"/>
                <w:sz w:val="24"/>
              </w:rPr>
            </w:pPr>
            <w:r>
              <w:rPr>
                <w:rFonts w:ascii="宋体" w:eastAsia="宋体" w:hAnsi="宋体" w:hint="eastAsia"/>
                <w:spacing w:val="-20"/>
                <w:sz w:val="24"/>
              </w:rPr>
              <w:t>3.</w:t>
            </w:r>
            <w:r w:rsidRPr="00E468F7">
              <w:rPr>
                <w:rFonts w:ascii="宋体" w:eastAsia="宋体" w:hAnsi="宋体"/>
                <w:spacing w:val="-20"/>
                <w:sz w:val="24"/>
              </w:rPr>
              <w:t>学费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管理</w:t>
            </w:r>
            <w:r w:rsidRPr="00E468F7">
              <w:rPr>
                <w:rFonts w:ascii="宋体" w:eastAsia="宋体" w:hAnsi="宋体"/>
                <w:spacing w:val="-20"/>
                <w:sz w:val="24"/>
              </w:rPr>
              <w:t>：建立“透明合规、应收尽收、动态催缴”机制，严格执行物价标准，实现收费“零投诉”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；</w:t>
            </w:r>
            <w:r w:rsidRPr="00E468F7">
              <w:rPr>
                <w:rFonts w:ascii="宋体" w:eastAsia="宋体" w:hAnsi="宋体"/>
                <w:spacing w:val="-20"/>
                <w:sz w:val="24"/>
              </w:rPr>
              <w:t>通过差异化、分阶段催缴，收缴率稳定在95%以上；建立财务、学籍、教学点三方定期对账机制，账实相符率100%，教学点“零欠费”。2012年以来，累计上缴学校纯利润5000万元，助力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学校</w:t>
            </w:r>
            <w:r w:rsidRPr="00E468F7">
              <w:rPr>
                <w:rFonts w:ascii="宋体" w:eastAsia="宋体" w:hAnsi="宋体"/>
                <w:spacing w:val="-20"/>
                <w:sz w:val="24"/>
              </w:rPr>
              <w:t>改善办学条件与事业发展。</w:t>
            </w:r>
          </w:p>
          <w:p w14:paraId="21F5DDDC" w14:textId="77777777" w:rsidR="00072AB7" w:rsidRDefault="00072AB7" w:rsidP="00072AB7">
            <w:pPr>
              <w:ind w:firstLine="400"/>
              <w:rPr>
                <w:rFonts w:ascii="宋体" w:eastAsia="宋体" w:hAnsi="宋体"/>
                <w:spacing w:val="-20"/>
                <w:sz w:val="24"/>
              </w:rPr>
            </w:pPr>
          </w:p>
          <w:p w14:paraId="25C10B62" w14:textId="4E22A3E1" w:rsidR="00072AB7" w:rsidRPr="00072AB7" w:rsidRDefault="00072AB7" w:rsidP="00072AB7">
            <w:pPr>
              <w:ind w:firstLine="480"/>
              <w:rPr>
                <w:rFonts w:ascii="宋体" w:eastAsia="宋体" w:hAnsi="宋体"/>
                <w:sz w:val="24"/>
              </w:rPr>
            </w:pPr>
          </w:p>
        </w:tc>
      </w:tr>
      <w:tr w:rsidR="00D86298" w14:paraId="427B92A8" w14:textId="77777777" w:rsidTr="005A09ED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14:paraId="666D8804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14:paraId="1308010F" w14:textId="77777777" w:rsidR="00D86298" w:rsidRDefault="000951E9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14:paraId="351D5CBD" w14:textId="7FB97BF3" w:rsidR="00D86298" w:rsidRPr="00645B1C" w:rsidRDefault="00D46282" w:rsidP="00645B1C">
            <w:pPr>
              <w:tabs>
                <w:tab w:val="num" w:pos="720"/>
              </w:tabs>
              <w:spacing w:after="160" w:line="360" w:lineRule="auto"/>
              <w:ind w:firstLineChars="0" w:firstLine="0"/>
              <w:rPr>
                <w:rFonts w:ascii="宋体" w:eastAsia="宋体" w:hAnsi="宋体"/>
                <w:spacing w:val="-20"/>
                <w:sz w:val="24"/>
              </w:rPr>
            </w:pPr>
            <w:r w:rsidRPr="006A42FC">
              <w:rPr>
                <w:rFonts w:ascii="宋体" w:eastAsia="宋体" w:hAnsi="宋体" w:hint="eastAsia"/>
                <w:spacing w:val="-20"/>
                <w:sz w:val="24"/>
              </w:rPr>
              <w:t>1.教师队伍建设方面：</w:t>
            </w:r>
            <w:r w:rsidRPr="00D203CB">
              <w:rPr>
                <w:rFonts w:ascii="宋体" w:eastAsia="宋体" w:hAnsi="宋体"/>
                <w:spacing w:val="-20"/>
                <w:sz w:val="24"/>
              </w:rPr>
              <w:t>本校专任教师占比偏低，兼职教师比例偏高；成高教学激励政策不完善，教师积极性不足。个人在推动成高教师培训、教学研讨、工作量认定及职称评定等配套机制建设上力度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还</w:t>
            </w:r>
            <w:r w:rsidRPr="00D203CB">
              <w:rPr>
                <w:rFonts w:ascii="宋体" w:eastAsia="宋体" w:hAnsi="宋体"/>
                <w:spacing w:val="-20"/>
                <w:sz w:val="24"/>
              </w:rPr>
              <w:t>不够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。</w:t>
            </w:r>
          </w:p>
        </w:tc>
      </w:tr>
      <w:tr w:rsidR="00D86298" w14:paraId="61FAC648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19B60243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768185E6" w14:textId="31EC958F" w:rsidR="00D86298" w:rsidRPr="00D46282" w:rsidRDefault="00D46282" w:rsidP="00645B1C">
            <w:pPr>
              <w:tabs>
                <w:tab w:val="num" w:pos="720"/>
              </w:tabs>
              <w:spacing w:after="160" w:line="360" w:lineRule="auto"/>
              <w:ind w:firstLineChars="0" w:firstLine="0"/>
              <w:rPr>
                <w:rFonts w:ascii="Times New Roman" w:hAnsi="Times New Roman"/>
                <w:szCs w:val="21"/>
              </w:rPr>
            </w:pPr>
            <w:r w:rsidRPr="006A42FC">
              <w:rPr>
                <w:rFonts w:ascii="宋体" w:eastAsia="宋体" w:hAnsi="宋体" w:hint="eastAsia"/>
                <w:spacing w:val="-20"/>
                <w:sz w:val="24"/>
              </w:rPr>
              <w:t>2.在线课程建设方面：自有课程开发缓慢，缺乏专项支持，资金投入不足，尚未形成系统化课程体系，多依赖外部资源或简单录播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。</w:t>
            </w:r>
            <w:r w:rsidRPr="006A42FC">
              <w:rPr>
                <w:rFonts w:ascii="宋体" w:eastAsia="宋体" w:hAnsi="宋体" w:hint="eastAsia"/>
                <w:spacing w:val="-20"/>
                <w:sz w:val="24"/>
              </w:rPr>
              <w:t>个人在课程建设规划、资源争取上能力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还</w:t>
            </w:r>
            <w:r w:rsidRPr="006A42FC">
              <w:rPr>
                <w:rFonts w:ascii="宋体" w:eastAsia="宋体" w:hAnsi="宋体" w:hint="eastAsia"/>
                <w:spacing w:val="-20"/>
                <w:sz w:val="24"/>
              </w:rPr>
              <w:t>不足。</w:t>
            </w:r>
          </w:p>
        </w:tc>
      </w:tr>
      <w:tr w:rsidR="00D86298" w14:paraId="2C8734A1" w14:textId="77777777" w:rsidTr="005A09ED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14:paraId="6C95B090" w14:textId="77777777" w:rsidR="00D86298" w:rsidRDefault="00D86298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14:paraId="45A3808B" w14:textId="5A818728" w:rsidR="00D86298" w:rsidRPr="00D46282" w:rsidRDefault="00D46282" w:rsidP="00645B1C">
            <w:pPr>
              <w:tabs>
                <w:tab w:val="num" w:pos="720"/>
              </w:tabs>
              <w:spacing w:after="160" w:line="360" w:lineRule="auto"/>
              <w:ind w:firstLineChars="0" w:firstLine="0"/>
              <w:rPr>
                <w:rFonts w:ascii="Times New Roman" w:hAnsi="Times New Roman"/>
                <w:szCs w:val="21"/>
              </w:rPr>
            </w:pPr>
            <w:r w:rsidRPr="00D203CB">
              <w:rPr>
                <w:rFonts w:ascii="宋体" w:eastAsia="宋体" w:hAnsi="宋体"/>
                <w:spacing w:val="-20"/>
                <w:sz w:val="24"/>
              </w:rPr>
              <w:t>3.校外教学点建设方面：部分教学点因体制机制限制，招生手段单一、宣传受限，规模效益不佳。个人在教学点遴选上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还</w:t>
            </w:r>
            <w:r w:rsidRPr="00D203CB">
              <w:rPr>
                <w:rFonts w:ascii="宋体" w:eastAsia="宋体" w:hAnsi="宋体"/>
                <w:spacing w:val="-20"/>
                <w:sz w:val="24"/>
              </w:rPr>
              <w:t>不够深入，对办学实力、生源基础及市场拓展能力考察不足；对生源萎缩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的教学</w:t>
            </w:r>
            <w:r w:rsidRPr="00D203CB">
              <w:rPr>
                <w:rFonts w:ascii="宋体" w:eastAsia="宋体" w:hAnsi="宋体"/>
                <w:spacing w:val="-20"/>
                <w:sz w:val="24"/>
              </w:rPr>
              <w:t>点，招生研判与整改推动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还</w:t>
            </w:r>
            <w:r w:rsidRPr="00D203CB">
              <w:rPr>
                <w:rFonts w:ascii="宋体" w:eastAsia="宋体" w:hAnsi="宋体"/>
                <w:spacing w:val="-20"/>
                <w:sz w:val="24"/>
              </w:rPr>
              <w:t>不够</w:t>
            </w:r>
            <w:r>
              <w:rPr>
                <w:rFonts w:ascii="宋体" w:eastAsia="宋体" w:hAnsi="宋体" w:hint="eastAsia"/>
                <w:spacing w:val="-20"/>
                <w:sz w:val="24"/>
              </w:rPr>
              <w:t>。</w:t>
            </w:r>
          </w:p>
        </w:tc>
      </w:tr>
      <w:tr w:rsidR="00D86298" w14:paraId="1EF0A451" w14:textId="77777777" w:rsidTr="005A09ED">
        <w:trPr>
          <w:trHeight w:val="2384"/>
          <w:jc w:val="center"/>
        </w:trPr>
        <w:tc>
          <w:tcPr>
            <w:tcW w:w="1935" w:type="dxa"/>
            <w:vAlign w:val="center"/>
          </w:tcPr>
          <w:p w14:paraId="59FAE00D" w14:textId="77777777" w:rsidR="00D86298" w:rsidRDefault="000951E9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14:paraId="08722B37" w14:textId="77777777" w:rsidR="00D86298" w:rsidRDefault="00D86298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14:paraId="10DC67E8" w14:textId="77777777" w:rsidR="00D86298" w:rsidRPr="005A09ED" w:rsidRDefault="00D86298" w:rsidP="005A09ED">
      <w:pPr>
        <w:spacing w:line="240" w:lineRule="atLeast"/>
        <w:ind w:firstLineChars="0" w:firstLine="0"/>
        <w:rPr>
          <w:sz w:val="15"/>
          <w:szCs w:val="15"/>
        </w:rPr>
      </w:pPr>
    </w:p>
    <w:sectPr w:rsidR="00D86298" w:rsidRPr="005A09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41A35E" w14:textId="77777777" w:rsidR="005E63CF" w:rsidRDefault="005E63CF">
      <w:pPr>
        <w:spacing w:line="240" w:lineRule="auto"/>
        <w:ind w:firstLine="640"/>
      </w:pPr>
      <w:r>
        <w:separator/>
      </w:r>
    </w:p>
  </w:endnote>
  <w:endnote w:type="continuationSeparator" w:id="0">
    <w:p w14:paraId="0A3B53BB" w14:textId="77777777" w:rsidR="005E63CF" w:rsidRDefault="005E63C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CE90C5" w14:textId="77777777" w:rsidR="005A09ED" w:rsidRDefault="005A09ED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C0B2F3" w14:textId="556DC606" w:rsidR="00D86298" w:rsidRDefault="00D86298">
    <w:pPr>
      <w:pStyle w:val="a4"/>
      <w:ind w:firstLine="360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ADE0DB" w14:textId="77777777" w:rsidR="005A09ED" w:rsidRDefault="005A09ED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EB9ADE" w14:textId="77777777" w:rsidR="005E63CF" w:rsidRDefault="005E63CF">
      <w:pPr>
        <w:spacing w:line="240" w:lineRule="auto"/>
        <w:ind w:firstLine="640"/>
      </w:pPr>
      <w:r>
        <w:separator/>
      </w:r>
    </w:p>
  </w:footnote>
  <w:footnote w:type="continuationSeparator" w:id="0">
    <w:p w14:paraId="5616D332" w14:textId="77777777" w:rsidR="005E63CF" w:rsidRDefault="005E63C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BDD04" w14:textId="77777777" w:rsidR="005A09ED" w:rsidRDefault="005A09ED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9A69E" w14:textId="77777777" w:rsidR="005A09ED" w:rsidRDefault="005A09ED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01465" w14:textId="77777777" w:rsidR="005A09ED" w:rsidRDefault="005A09ED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8"/>
  <w:embedSystemFonts/>
  <w:bordersDoNotSurroundHeader/>
  <w:bordersDoNotSurroundFooter/>
  <w:proofState w:spelling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036CE"/>
    <w:rsid w:val="00072AB7"/>
    <w:rsid w:val="000951E9"/>
    <w:rsid w:val="0013555B"/>
    <w:rsid w:val="001363BF"/>
    <w:rsid w:val="00151756"/>
    <w:rsid w:val="00204301"/>
    <w:rsid w:val="00235331"/>
    <w:rsid w:val="002A70AE"/>
    <w:rsid w:val="002F5C3E"/>
    <w:rsid w:val="00361492"/>
    <w:rsid w:val="004039D7"/>
    <w:rsid w:val="004C7C5F"/>
    <w:rsid w:val="005A09ED"/>
    <w:rsid w:val="005E63CF"/>
    <w:rsid w:val="005F2FDF"/>
    <w:rsid w:val="006322C5"/>
    <w:rsid w:val="00636771"/>
    <w:rsid w:val="00645B1C"/>
    <w:rsid w:val="00685C3E"/>
    <w:rsid w:val="006C1739"/>
    <w:rsid w:val="006E3825"/>
    <w:rsid w:val="007D309C"/>
    <w:rsid w:val="008508A9"/>
    <w:rsid w:val="00881C24"/>
    <w:rsid w:val="009067DA"/>
    <w:rsid w:val="0094121D"/>
    <w:rsid w:val="009C7694"/>
    <w:rsid w:val="00B92696"/>
    <w:rsid w:val="00C40FFC"/>
    <w:rsid w:val="00C55E05"/>
    <w:rsid w:val="00C832E9"/>
    <w:rsid w:val="00D46282"/>
    <w:rsid w:val="00D86298"/>
    <w:rsid w:val="00DB5ABC"/>
    <w:rsid w:val="00E1212C"/>
    <w:rsid w:val="00FA7F63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780D63"/>
  <w15:docId w15:val="{1D00C830-E726-4F92-856D-A5B6C013F2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</Template>
  <TotalTime>145</TotalTime>
  <Pages>2</Pages>
  <Words>801</Words>
  <Characters>78</Characters>
  <Application>Microsoft Office Word</Application>
  <DocSecurity>0</DocSecurity>
  <Lines>1</Lines>
  <Paragraphs>1</Paragraphs>
  <ScaleCrop>false</ScaleCrop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季晓菁</cp:lastModifiedBy>
  <cp:revision>18</cp:revision>
  <cp:lastPrinted>2026-04-03T09:26:00Z</cp:lastPrinted>
  <dcterms:created xsi:type="dcterms:W3CDTF">2026-03-27T08:42:00Z</dcterms:created>
  <dcterms:modified xsi:type="dcterms:W3CDTF">2026-04-16T10:00:00Z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