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F92" w:rsidRDefault="000C5F9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C5F92" w:rsidRDefault="0012275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0C5F92" w:rsidRDefault="000C5F92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C5F92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C5F92" w:rsidRDefault="0012275E">
            <w:pPr>
              <w:spacing w:line="320" w:lineRule="exact"/>
              <w:ind w:firstLine="48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张跃敏</w:t>
            </w:r>
          </w:p>
        </w:tc>
        <w:tc>
          <w:tcPr>
            <w:tcW w:w="1559" w:type="dxa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C5F92" w:rsidRDefault="0012275E">
            <w:pPr>
              <w:spacing w:line="400" w:lineRule="exact"/>
              <w:ind w:firstLine="48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卫生所所长</w:t>
            </w:r>
          </w:p>
        </w:tc>
      </w:tr>
      <w:tr w:rsidR="000C5F92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负责学校日常门诊、公共卫生、师生医保相关工作</w:t>
            </w:r>
          </w:p>
        </w:tc>
      </w:tr>
      <w:tr w:rsidR="000C5F92">
        <w:trPr>
          <w:trHeight w:val="1359"/>
          <w:jc w:val="center"/>
        </w:trPr>
        <w:tc>
          <w:tcPr>
            <w:tcW w:w="1935" w:type="dxa"/>
            <w:vMerge w:val="restart"/>
            <w:vAlign w:val="center"/>
          </w:tcPr>
          <w:p w:rsidR="000C5F92" w:rsidRDefault="0012275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C5F92" w:rsidRDefault="0012275E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1.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两校区门诊量约两万人次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/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年，无医疗差错、医疗纠纷。</w:t>
            </w:r>
          </w:p>
        </w:tc>
      </w:tr>
      <w:tr w:rsidR="000C5F92">
        <w:trPr>
          <w:trHeight w:val="1575"/>
          <w:jc w:val="center"/>
        </w:trPr>
        <w:tc>
          <w:tcPr>
            <w:tcW w:w="1935" w:type="dxa"/>
            <w:vMerge/>
            <w:vAlign w:val="center"/>
          </w:tcPr>
          <w:p w:rsidR="000C5F92" w:rsidRDefault="000C5F9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2.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传染病防控工作踏实认真，因工作突出，在今年世界结核病防治日被省疾控选为经验交流发言。</w:t>
            </w:r>
          </w:p>
        </w:tc>
      </w:tr>
      <w:tr w:rsidR="000C5F92">
        <w:trPr>
          <w:trHeight w:val="1590"/>
          <w:jc w:val="center"/>
        </w:trPr>
        <w:tc>
          <w:tcPr>
            <w:tcW w:w="1935" w:type="dxa"/>
            <w:vMerge/>
            <w:vAlign w:val="center"/>
          </w:tcPr>
          <w:p w:rsidR="000C5F92" w:rsidRDefault="000C5F9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3.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医保工作认真负责，三年来大学生医保参保率逐年提高，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2026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年大学生医保参保率达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94.33%</w:t>
            </w:r>
            <w:r>
              <w:rPr>
                <w:rFonts w:ascii="华文仿宋" w:eastAsia="华文仿宋" w:hAnsi="华文仿宋" w:cs="华文仿宋" w:hint="eastAsia"/>
                <w:spacing w:val="-20"/>
                <w:sz w:val="24"/>
              </w:rPr>
              <w:t>。积极宣传医保政策，保障师生利益。</w:t>
            </w:r>
          </w:p>
        </w:tc>
      </w:tr>
      <w:tr w:rsidR="000C5F92">
        <w:trPr>
          <w:trHeight w:hRule="exact" w:val="1459"/>
          <w:jc w:val="center"/>
        </w:trPr>
        <w:tc>
          <w:tcPr>
            <w:tcW w:w="1935" w:type="dxa"/>
            <w:vMerge w:val="restart"/>
            <w:vAlign w:val="center"/>
          </w:tcPr>
          <w:p w:rsidR="000C5F92" w:rsidRDefault="0012275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C5F92" w:rsidRDefault="0012275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1.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老校区卫生所外包单位积极性不高</w:t>
            </w:r>
          </w:p>
        </w:tc>
      </w:tr>
      <w:tr w:rsidR="000C5F92">
        <w:trPr>
          <w:trHeight w:hRule="exact" w:val="1559"/>
          <w:jc w:val="center"/>
        </w:trPr>
        <w:tc>
          <w:tcPr>
            <w:tcW w:w="1935" w:type="dxa"/>
            <w:vMerge/>
            <w:vAlign w:val="center"/>
          </w:tcPr>
          <w:p w:rsidR="000C5F92" w:rsidRDefault="000C5F9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C5F92" w:rsidRDefault="0012275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2.</w:t>
            </w:r>
            <w:r>
              <w:rPr>
                <w:rFonts w:ascii="华文仿宋" w:eastAsia="华文仿宋" w:hAnsi="华文仿宋" w:cs="华文仿宋" w:hint="eastAsia"/>
                <w:sz w:val="24"/>
                <w:szCs w:val="24"/>
              </w:rPr>
              <w:t>新生事物学习接受较慢</w:t>
            </w:r>
          </w:p>
        </w:tc>
      </w:tr>
      <w:tr w:rsidR="000C5F92">
        <w:trPr>
          <w:trHeight w:hRule="exact" w:val="1572"/>
          <w:jc w:val="center"/>
        </w:trPr>
        <w:tc>
          <w:tcPr>
            <w:tcW w:w="1935" w:type="dxa"/>
            <w:vMerge/>
            <w:vAlign w:val="center"/>
          </w:tcPr>
          <w:p w:rsidR="000C5F92" w:rsidRDefault="000C5F9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C5F92" w:rsidRDefault="000C5F9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:rsidR="00C01F2B" w:rsidRPr="00C01F2B" w:rsidRDefault="00C01F2B" w:rsidP="00C01F2B">
            <w:pPr>
              <w:ind w:firstLine="640"/>
              <w:rPr>
                <w:rFonts w:ascii="Times New Roman" w:hAnsi="Times New Roman"/>
                <w:szCs w:val="21"/>
              </w:rPr>
            </w:pPr>
          </w:p>
          <w:p w:rsidR="00C01F2B" w:rsidRDefault="00C01F2B" w:rsidP="00C01F2B">
            <w:pPr>
              <w:ind w:firstLine="640"/>
              <w:rPr>
                <w:rFonts w:ascii="Times New Roman" w:hAnsi="Times New Roman"/>
                <w:szCs w:val="21"/>
              </w:rPr>
            </w:pPr>
          </w:p>
          <w:p w:rsidR="00C01F2B" w:rsidRPr="00C01F2B" w:rsidRDefault="00C01F2B" w:rsidP="00C01F2B">
            <w:pPr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0C5F92">
        <w:trPr>
          <w:trHeight w:val="2384"/>
          <w:jc w:val="center"/>
        </w:trPr>
        <w:tc>
          <w:tcPr>
            <w:tcW w:w="1935" w:type="dxa"/>
            <w:vAlign w:val="center"/>
          </w:tcPr>
          <w:p w:rsidR="000C5F92" w:rsidRDefault="0012275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lastRenderedPageBreak/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C5F92" w:rsidRDefault="000C5F92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C5F92" w:rsidRDefault="000C5F92">
      <w:pPr>
        <w:spacing w:line="240" w:lineRule="atLeast"/>
        <w:ind w:firstLineChars="0" w:firstLine="0"/>
        <w:rPr>
          <w:sz w:val="15"/>
          <w:szCs w:val="15"/>
        </w:rPr>
      </w:pPr>
    </w:p>
    <w:sectPr w:rsidR="000C5F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F92" w:rsidRDefault="0012275E">
      <w:pPr>
        <w:spacing w:line="240" w:lineRule="auto"/>
        <w:ind w:firstLine="640"/>
      </w:pPr>
      <w:r>
        <w:separator/>
      </w:r>
    </w:p>
  </w:endnote>
  <w:endnote w:type="continuationSeparator" w:id="0">
    <w:p w:rsidR="000C5F92" w:rsidRDefault="0012275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F92" w:rsidRDefault="0012275E">
      <w:pPr>
        <w:spacing w:line="240" w:lineRule="auto"/>
        <w:ind w:firstLine="640"/>
      </w:pPr>
      <w:r>
        <w:separator/>
      </w:r>
    </w:p>
  </w:footnote>
  <w:footnote w:type="continuationSeparator" w:id="0">
    <w:p w:rsidR="000C5F92" w:rsidRDefault="0012275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F92" w:rsidRDefault="000C5F9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C5F92"/>
    <w:rsid w:val="0012275E"/>
    <w:rsid w:val="0053649D"/>
    <w:rsid w:val="005A09ED"/>
    <w:rsid w:val="00692FA7"/>
    <w:rsid w:val="006E3825"/>
    <w:rsid w:val="00881C24"/>
    <w:rsid w:val="00C01F2B"/>
    <w:rsid w:val="00D86298"/>
    <w:rsid w:val="015772A4"/>
    <w:rsid w:val="077566D6"/>
    <w:rsid w:val="14C55D84"/>
    <w:rsid w:val="15047C4B"/>
    <w:rsid w:val="1B9A1CE0"/>
    <w:rsid w:val="202878E2"/>
    <w:rsid w:val="2B604E23"/>
    <w:rsid w:val="2DEC0BF0"/>
    <w:rsid w:val="2FF41FDE"/>
    <w:rsid w:val="32943604"/>
    <w:rsid w:val="35523A2F"/>
    <w:rsid w:val="37337E2D"/>
    <w:rsid w:val="39934A77"/>
    <w:rsid w:val="3C926E07"/>
    <w:rsid w:val="41AC44C7"/>
    <w:rsid w:val="52E72BF2"/>
    <w:rsid w:val="57094C2D"/>
    <w:rsid w:val="57407733"/>
    <w:rsid w:val="5DF0210B"/>
    <w:rsid w:val="6017124D"/>
    <w:rsid w:val="64B27796"/>
    <w:rsid w:val="6FF944CB"/>
    <w:rsid w:val="707B7289"/>
    <w:rsid w:val="769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87C07F6"/>
  <w15:docId w15:val="{99EF6EFA-2DA5-445C-AA9A-26C63BE3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17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eyJoZGlkIjoiZTEzYjQ3YjFiYjhhNWFjMTUzMGRmM2QzMjJmN2QxNTQiLCJ1c2VySWQiOiI0NzEwNzk1ODYifQ==</vt:lpwstr>
  </property>
</Properties>
</file>