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4FEB" w:rsidRDefault="001F4FEB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1F4FEB" w:rsidRDefault="0025637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1F4FEB" w:rsidRDefault="001F4FEB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1F4FEB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1F4FEB" w:rsidRDefault="0025637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1F4FEB" w:rsidRDefault="00256378">
            <w:pPr>
              <w:spacing w:line="320" w:lineRule="exact"/>
              <w:ind w:firstLineChars="100" w:firstLine="28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尹桂平</w:t>
            </w:r>
          </w:p>
        </w:tc>
        <w:tc>
          <w:tcPr>
            <w:tcW w:w="1559" w:type="dxa"/>
            <w:vAlign w:val="center"/>
          </w:tcPr>
          <w:p w:rsidR="001F4FEB" w:rsidRDefault="0025637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1F4FEB" w:rsidRDefault="00256378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后勤保障部项目管理科科长</w:t>
            </w:r>
          </w:p>
        </w:tc>
      </w:tr>
      <w:tr w:rsidR="001F4FEB">
        <w:trPr>
          <w:trHeight w:hRule="exact" w:val="615"/>
          <w:jc w:val="center"/>
        </w:trPr>
        <w:tc>
          <w:tcPr>
            <w:tcW w:w="1935" w:type="dxa"/>
            <w:vAlign w:val="center"/>
          </w:tcPr>
          <w:p w:rsidR="001F4FEB" w:rsidRDefault="00256378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1F4FEB" w:rsidRDefault="00256378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项目招标采购、流程管理、合同管理及项目档案管理</w:t>
            </w:r>
          </w:p>
        </w:tc>
      </w:tr>
      <w:tr w:rsidR="001F4FEB">
        <w:trPr>
          <w:trHeight w:val="2857"/>
          <w:jc w:val="center"/>
        </w:trPr>
        <w:tc>
          <w:tcPr>
            <w:tcW w:w="1935" w:type="dxa"/>
            <w:vMerge w:val="restart"/>
            <w:vAlign w:val="center"/>
          </w:tcPr>
          <w:p w:rsidR="001F4FEB" w:rsidRDefault="0025637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1F4FEB" w:rsidRDefault="00256378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1F4FEB" w:rsidRDefault="00256378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1"/>
                <w:szCs w:val="21"/>
              </w:rPr>
            </w:pP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一、建立“制度</w:t>
            </w: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+</w:t>
            </w: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流程</w:t>
            </w: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+</w:t>
            </w: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线上平台”全方位规范化管理体系</w:t>
            </w:r>
          </w:p>
          <w:p w:rsidR="001F4FEB" w:rsidRDefault="00256378">
            <w:pPr>
              <w:spacing w:line="400" w:lineRule="exact"/>
              <w:ind w:firstLine="42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立足岗位履职需求，持续推进制度建设与流程优化，在此岗位上先后制定并修订多项招标采购及档案、合同管理相关制度，不断完善招标、合同管理工作流程，</w:t>
            </w:r>
            <w:proofErr w:type="gramStart"/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搭建线</w:t>
            </w:r>
            <w:proofErr w:type="gramEnd"/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上审批流程，形成了“制度</w:t>
            </w: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+</w:t>
            </w: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流程</w:t>
            </w: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+</w:t>
            </w: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线上平台”的全方位规范化管理体系，彻底补齐了后勤招标采购工作的制度短板，让各项工作有章可循、有</w:t>
            </w:r>
            <w:proofErr w:type="gramStart"/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规</w:t>
            </w:r>
            <w:proofErr w:type="gramEnd"/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可依，有效防范了招标采购、合同管理、项目实施中的各类风险，保障了后勤各类项目依规有序开展。</w:t>
            </w:r>
          </w:p>
          <w:p w:rsidR="001F4FEB" w:rsidRDefault="001F4FEB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</w:p>
        </w:tc>
      </w:tr>
      <w:tr w:rsidR="001F4FEB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1F4FEB" w:rsidRDefault="001F4FEB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F4FEB" w:rsidRDefault="00256378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1"/>
                <w:szCs w:val="21"/>
              </w:rPr>
            </w:pP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二、高效完成</w:t>
            </w: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230</w:t>
            </w: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余个项目招标采购工作，全力保障学校后勤服务运转</w:t>
            </w:r>
          </w:p>
          <w:p w:rsidR="001F4FEB" w:rsidRDefault="00256378">
            <w:pPr>
              <w:spacing w:line="400" w:lineRule="exact"/>
              <w:ind w:firstLine="42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始终坚守岗位职责，高效统筹后勤及学校两级招标采购工作，近三年累计牵头组织实施后勤招标项目</w:t>
            </w: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154</w:t>
            </w: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个，配合完成学校招标项目</w:t>
            </w: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80</w:t>
            </w: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个，涵盖</w:t>
            </w:r>
            <w:proofErr w:type="gramStart"/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食堂食材采购</w:t>
            </w:r>
            <w:proofErr w:type="gramEnd"/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、宿舍维修改造、校园物业服务、警务</w:t>
            </w:r>
            <w:proofErr w:type="gramStart"/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室改造</w:t>
            </w:r>
            <w:proofErr w:type="gramEnd"/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等各类关乎师生生活、校园运维的关键项目。严格把控项目论证、招标组织、流程审核等各个环节，兼顾效率与规范，圆满完成各类维修工程、货物与服务采购任务，为校园后勤保障、基础设施升级、师生服务提</w:t>
            </w:r>
            <w:proofErr w:type="gramStart"/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质提供</w:t>
            </w:r>
            <w:proofErr w:type="gramEnd"/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了坚实的项目支撑，有力护航学校教学科研与日常运营。</w:t>
            </w:r>
          </w:p>
        </w:tc>
      </w:tr>
      <w:tr w:rsidR="001F4FEB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1F4FEB" w:rsidRDefault="001F4FEB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F4FEB" w:rsidRDefault="00256378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1"/>
                <w:szCs w:val="21"/>
              </w:rPr>
            </w:pP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三、完成数百个项目资料归档工作，实现工作闭环与合</w:t>
            </w:r>
            <w:proofErr w:type="gramStart"/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规</w:t>
            </w:r>
            <w:proofErr w:type="gramEnd"/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增效</w:t>
            </w:r>
          </w:p>
          <w:p w:rsidR="001F4FEB" w:rsidRDefault="00256378">
            <w:pPr>
              <w:spacing w:line="400" w:lineRule="exact"/>
              <w:ind w:firstLine="42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深耕合同与项目档案管理工作</w:t>
            </w: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，牵头完成数百个项目的合同签订、审核、台账建立、履约</w:t>
            </w:r>
            <w:proofErr w:type="gramStart"/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管控及款项</w:t>
            </w:r>
            <w:proofErr w:type="gramEnd"/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收付等工作，建立健全合同全生命周期管理机制，确保合同履约规范、风险可控。同时，高标准完成历年招投标资料、合同资料的归档工作，近三年累计归档项目</w:t>
            </w:r>
            <w:proofErr w:type="gramStart"/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资料超</w:t>
            </w:r>
            <w:proofErr w:type="gramEnd"/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400</w:t>
            </w: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个、近</w:t>
            </w: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300</w:t>
            </w: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盒，资料归档完整规范，顺利通过学校审计、巡视巡查等各项检查，个人获</w:t>
            </w:r>
            <w:proofErr w:type="gramStart"/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评学校</w:t>
            </w:r>
            <w:proofErr w:type="gramEnd"/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档案工作先进个人。通过精细化管理，实现了招标采购、合同执行、项目结算、资料归档的全流程闭环，切实提升了项目管理的规范性与高效性。</w:t>
            </w:r>
          </w:p>
        </w:tc>
      </w:tr>
      <w:tr w:rsidR="001F4FEB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1F4FEB" w:rsidRDefault="0025637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1F4FEB" w:rsidRDefault="00256378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1F4FEB" w:rsidRDefault="00256378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1"/>
                <w:szCs w:val="21"/>
              </w:rPr>
            </w:pP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一、工作创新能动性不足，精细化管理仍有提升空间</w:t>
            </w: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 xml:space="preserve"> </w:t>
            </w:r>
          </w:p>
          <w:p w:rsidR="001F4FEB" w:rsidRDefault="00256378">
            <w:pPr>
              <w:spacing w:line="400" w:lineRule="exact"/>
              <w:ind w:firstLine="420"/>
              <w:rPr>
                <w:rFonts w:ascii="Times New Roman" w:eastAsia="楷体_GB2312" w:hAnsi="Times New Roman"/>
                <w:sz w:val="21"/>
                <w:szCs w:val="21"/>
              </w:rPr>
            </w:pP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日常工作以落实常规任务、严守制度规范为主，主动突破创新的意识不够强，多是按既有模式推进招标采购、合同管理等工作。针对项目全流程管控、档案管理等工作，未能进一步结合工作实际探索更高效的管理方法，在细节管控、提质增效上思考不深、举措不多，精细化管理的水平还有待进一步提高。</w:t>
            </w:r>
          </w:p>
          <w:p w:rsidR="001F4FEB" w:rsidRDefault="001F4FEB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1F4FEB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1F4FEB" w:rsidRDefault="001F4FEB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F4FEB" w:rsidRDefault="00256378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1"/>
                <w:szCs w:val="21"/>
              </w:rPr>
            </w:pP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二、政策学习深度不足，业务统筹谋划能力有待加强</w:t>
            </w:r>
          </w:p>
          <w:p w:rsidR="001F4FEB" w:rsidRDefault="00256378">
            <w:pPr>
              <w:spacing w:line="400" w:lineRule="exact"/>
              <w:ind w:firstLine="42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对政府采购、高校后勤管理相关的最新政策法规、文件精神，缺乏系统性、前瞻性的深入钻研，往往侧重于满足当下工作需求，主动学习、吃透政策精髓的劲头不足。同时，作为科室负责人，统筹谋划全盘工作的能力有待提升，在多项目同步推进、跨部门协同配合时，统筹协调、靠前谋划的主动性不足，工作衔接的顺畅度有待优化。</w:t>
            </w:r>
          </w:p>
        </w:tc>
      </w:tr>
      <w:tr w:rsidR="001F4FEB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1F4FEB" w:rsidRDefault="001F4FEB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F4FEB" w:rsidRDefault="00256378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1"/>
                <w:szCs w:val="21"/>
              </w:rPr>
            </w:pP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三、项目全过程监管不够细致，风险预判防控存在短板</w:t>
            </w:r>
          </w:p>
          <w:p w:rsidR="001F4FEB" w:rsidRDefault="00256378">
            <w:pPr>
              <w:spacing w:line="400" w:lineRule="exact"/>
              <w:ind w:firstLine="42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工作重心多放在招标组织、合同签订、资料归档等环节，对项目中标后的履约过程、现场实施的跟踪监管不够细致全面，存在重流程、轻过程管控的情况。对项目实施、合同履约中的潜</w:t>
            </w:r>
            <w:r>
              <w:rPr>
                <w:rFonts w:ascii="Times New Roman" w:eastAsia="楷体_GB2312" w:hAnsi="Times New Roman" w:hint="eastAsia"/>
                <w:sz w:val="21"/>
                <w:szCs w:val="21"/>
              </w:rPr>
              <w:t>在风险预判不够及时，风险前置防控的意识不强，部分项目的进度把控、质量监管不够到位，全流程、全链条的闭环管理还需进一步夯实。</w:t>
            </w:r>
          </w:p>
        </w:tc>
      </w:tr>
      <w:tr w:rsidR="001F4FEB">
        <w:trPr>
          <w:trHeight w:val="2384"/>
          <w:jc w:val="center"/>
        </w:trPr>
        <w:tc>
          <w:tcPr>
            <w:tcW w:w="1935" w:type="dxa"/>
            <w:vAlign w:val="center"/>
          </w:tcPr>
          <w:p w:rsidR="001F4FEB" w:rsidRDefault="00256378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1F4FEB" w:rsidRDefault="001F4FEB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1F4FEB" w:rsidRDefault="001F4FEB">
      <w:pPr>
        <w:spacing w:line="240" w:lineRule="atLeast"/>
        <w:ind w:firstLineChars="0" w:firstLine="0"/>
        <w:rPr>
          <w:sz w:val="15"/>
          <w:szCs w:val="15"/>
        </w:rPr>
      </w:pPr>
    </w:p>
    <w:sectPr w:rsidR="001F4F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4FEB" w:rsidRDefault="00256378">
      <w:pPr>
        <w:spacing w:line="240" w:lineRule="auto"/>
        <w:ind w:firstLine="640"/>
      </w:pPr>
      <w:r>
        <w:separator/>
      </w:r>
    </w:p>
  </w:endnote>
  <w:endnote w:type="continuationSeparator" w:id="0">
    <w:p w:rsidR="001F4FEB" w:rsidRDefault="00256378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4FEB" w:rsidRDefault="001F4FEB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4FEB" w:rsidRDefault="001F4FEB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4FEB" w:rsidRDefault="001F4FEB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4FEB" w:rsidRDefault="00256378">
      <w:pPr>
        <w:spacing w:line="240" w:lineRule="auto"/>
        <w:ind w:firstLine="640"/>
      </w:pPr>
      <w:r>
        <w:separator/>
      </w:r>
    </w:p>
  </w:footnote>
  <w:footnote w:type="continuationSeparator" w:id="0">
    <w:p w:rsidR="001F4FEB" w:rsidRDefault="00256378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4FEB" w:rsidRDefault="001F4FEB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4FEB" w:rsidRDefault="001F4FEB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4FEB" w:rsidRDefault="001F4FEB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1F4FEB"/>
    <w:rsid w:val="00256378"/>
    <w:rsid w:val="005A09ED"/>
    <w:rsid w:val="006E3825"/>
    <w:rsid w:val="00881C24"/>
    <w:rsid w:val="00D86298"/>
    <w:rsid w:val="08DF1CA6"/>
    <w:rsid w:val="0F955B67"/>
    <w:rsid w:val="22387274"/>
    <w:rsid w:val="23B83F88"/>
    <w:rsid w:val="249A2FF2"/>
    <w:rsid w:val="2BEE0681"/>
    <w:rsid w:val="360F1920"/>
    <w:rsid w:val="36486BE0"/>
    <w:rsid w:val="39934A77"/>
    <w:rsid w:val="3BA50630"/>
    <w:rsid w:val="42147227"/>
    <w:rsid w:val="461865CE"/>
    <w:rsid w:val="49330418"/>
    <w:rsid w:val="4FDF565E"/>
    <w:rsid w:val="516C77CE"/>
    <w:rsid w:val="52E72BF2"/>
    <w:rsid w:val="57094C2D"/>
    <w:rsid w:val="5B6D2AC1"/>
    <w:rsid w:val="5DF0210B"/>
    <w:rsid w:val="60C17427"/>
    <w:rsid w:val="664B1C51"/>
    <w:rsid w:val="6D9346C1"/>
    <w:rsid w:val="7211233D"/>
    <w:rsid w:val="788A37F8"/>
    <w:rsid w:val="7A516E2D"/>
    <w:rsid w:val="7D3923AB"/>
    <w:rsid w:val="7F6A2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3B228546"/>
  <w15:docId w15:val="{5F6B3F37-E9F4-492F-84BD-8BFCBBF77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30</TotalTime>
  <Pages>2</Pages>
  <Words>1296</Words>
  <Characters>58</Characters>
  <Application>Microsoft Office Word</Application>
  <DocSecurity>0</DocSecurity>
  <Lines>1</Lines>
  <Paragraphs>2</Paragraphs>
  <ScaleCrop>false</ScaleCrop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3</cp:revision>
  <dcterms:created xsi:type="dcterms:W3CDTF">2026-03-27T08:42:00Z</dcterms:created>
  <dcterms:modified xsi:type="dcterms:W3CDTF">2026-04-16T09:56:00Z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eyJoZGlkIjoiOTc5MDdmY2I0ZmFiNmE5MTRiMjE3ZmE5ZjlmN2E3YzEiLCJ1c2VySWQiOiIzNDAwNTMyOTEifQ==</vt:lpwstr>
  </property>
</Properties>
</file>