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594"/>
        <w:gridCol w:w="1559"/>
        <w:gridCol w:w="3941"/>
      </w:tblGrid>
      <w:tr w:rsidR="00D86298" w:rsidTr="002F136A">
        <w:trPr>
          <w:trHeight w:hRule="exact" w:val="863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594" w:type="dxa"/>
            <w:vAlign w:val="center"/>
          </w:tcPr>
          <w:p w:rsidR="00D86298" w:rsidRDefault="00300DA8" w:rsidP="002F136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2F136A">
              <w:rPr>
                <w:rFonts w:ascii="楷体" w:eastAsia="楷体" w:hAnsi="楷体" w:hint="eastAsia"/>
                <w:sz w:val="30"/>
                <w:szCs w:val="30"/>
              </w:rPr>
              <w:t>刘晓燕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941" w:type="dxa"/>
            <w:vAlign w:val="center"/>
          </w:tcPr>
          <w:p w:rsidR="00D86298" w:rsidRDefault="00300DA8" w:rsidP="00300DA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2F136A">
              <w:rPr>
                <w:rFonts w:ascii="楷体" w:eastAsia="楷体" w:hAnsi="楷体" w:hint="eastAsia"/>
                <w:sz w:val="30"/>
                <w:szCs w:val="30"/>
              </w:rPr>
              <w:t>图书馆、档案馆、学报编辑部综合科正科级秘书</w:t>
            </w:r>
          </w:p>
        </w:tc>
      </w:tr>
      <w:tr w:rsidR="00D86298" w:rsidTr="00D06067">
        <w:trPr>
          <w:trHeight w:hRule="exact" w:val="4225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300DA8" w:rsidRDefault="00300DA8" w:rsidP="00C931C8">
            <w:pPr>
              <w:spacing w:line="520" w:lineRule="exact"/>
              <w:ind w:firstLine="600"/>
              <w:rPr>
                <w:rFonts w:ascii="楷体" w:eastAsia="楷体" w:hAnsi="楷体"/>
                <w:sz w:val="30"/>
                <w:szCs w:val="30"/>
              </w:rPr>
            </w:pPr>
            <w:r w:rsidRPr="00300DA8">
              <w:rPr>
                <w:rFonts w:ascii="楷体" w:eastAsia="楷体" w:hAnsi="楷体"/>
                <w:sz w:val="30"/>
                <w:szCs w:val="30"/>
              </w:rPr>
              <w:t>协助科长统筹科室日常行政与业务推进，</w:t>
            </w:r>
            <w:r>
              <w:rPr>
                <w:rFonts w:ascii="楷体" w:eastAsia="楷体" w:hAnsi="楷体" w:hint="eastAsia"/>
                <w:sz w:val="30"/>
                <w:szCs w:val="30"/>
              </w:rPr>
              <w:t>协助</w:t>
            </w:r>
            <w:r w:rsidRPr="00300DA8">
              <w:rPr>
                <w:rFonts w:ascii="楷体" w:eastAsia="楷体" w:hAnsi="楷体"/>
                <w:sz w:val="30"/>
                <w:szCs w:val="30"/>
              </w:rPr>
              <w:t>起草部门年度工作总结、计划等综合性文字材料，负责宣传平台运营、职工考勤考核、职称申报材料审核、部门经费预决算编制、财务报销协助及办公用品物资管理等工作；协助开展会务组织、读者意见处理、安全管理及各类教学科研、评估迎</w:t>
            </w:r>
            <w:proofErr w:type="gramStart"/>
            <w:r w:rsidRPr="00300DA8">
              <w:rPr>
                <w:rFonts w:ascii="楷体" w:eastAsia="楷体" w:hAnsi="楷体"/>
                <w:sz w:val="30"/>
                <w:szCs w:val="30"/>
              </w:rPr>
              <w:t>检数据</w:t>
            </w:r>
            <w:proofErr w:type="gramEnd"/>
            <w:r w:rsidRPr="00300DA8">
              <w:rPr>
                <w:rFonts w:ascii="楷体" w:eastAsia="楷体" w:hAnsi="楷体"/>
                <w:sz w:val="30"/>
                <w:szCs w:val="30"/>
              </w:rPr>
              <w:t>统计报送，统筹分工会、妇女活动及教代会提案等群团相关工作</w:t>
            </w:r>
            <w:r w:rsidR="002F136A"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</w:tc>
      </w:tr>
      <w:tr w:rsidR="00300DA8" w:rsidTr="00D06067">
        <w:trPr>
          <w:trHeight w:val="2965"/>
          <w:jc w:val="center"/>
        </w:trPr>
        <w:tc>
          <w:tcPr>
            <w:tcW w:w="1935" w:type="dxa"/>
            <w:vMerge w:val="restart"/>
            <w:vAlign w:val="center"/>
          </w:tcPr>
          <w:p w:rsidR="00300DA8" w:rsidRDefault="00300DA8" w:rsidP="00300D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00DA8" w:rsidRDefault="00300DA8" w:rsidP="00300DA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</w:tcPr>
          <w:p w:rsidR="00300DA8" w:rsidRDefault="00071701" w:rsidP="00071701">
            <w:pPr>
              <w:spacing w:line="520" w:lineRule="exact"/>
              <w:ind w:firstLine="600"/>
            </w:pPr>
            <w:r>
              <w:rPr>
                <w:rFonts w:ascii="楷体" w:eastAsia="楷体" w:hAnsi="楷体"/>
                <w:sz w:val="30"/>
                <w:szCs w:val="30"/>
              </w:rPr>
              <w:t>1.</w:t>
            </w:r>
            <w:r w:rsidR="00300DA8" w:rsidRPr="00300DA8">
              <w:rPr>
                <w:rFonts w:ascii="楷体" w:eastAsia="楷体" w:hAnsi="楷体"/>
                <w:sz w:val="30"/>
                <w:szCs w:val="30"/>
              </w:rPr>
              <w:t>高质量完成2023-2025年部门经费预决算编制工作，精准对接年度重点工作（资源建设、场馆改造、阅读推广等）做好经费测算与分配，规范财务报销协助及经费使用跟踪，实现经费精细化、规范化管理，保障部门各项工作顺利开展</w:t>
            </w:r>
            <w:r w:rsidR="00C931C8"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</w:tc>
      </w:tr>
      <w:tr w:rsidR="00300DA8" w:rsidTr="002A7ED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00DA8" w:rsidRDefault="00300DA8" w:rsidP="00300D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300DA8" w:rsidRDefault="00071701" w:rsidP="00071701">
            <w:pPr>
              <w:spacing w:line="520" w:lineRule="exact"/>
              <w:ind w:firstLine="600"/>
            </w:pPr>
            <w:r>
              <w:rPr>
                <w:rFonts w:ascii="楷体" w:eastAsia="楷体" w:hAnsi="楷体"/>
                <w:sz w:val="30"/>
                <w:szCs w:val="30"/>
              </w:rPr>
              <w:t>2.</w:t>
            </w:r>
            <w:r w:rsidR="00300DA8" w:rsidRPr="00300DA8">
              <w:rPr>
                <w:rFonts w:ascii="楷体" w:eastAsia="楷体" w:hAnsi="楷体"/>
                <w:sz w:val="30"/>
                <w:szCs w:val="30"/>
              </w:rPr>
              <w:t>规范完成近3年职工考勤、聘期/年终考核及职称职级</w:t>
            </w:r>
            <w:proofErr w:type="gramStart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申报全</w:t>
            </w:r>
            <w:proofErr w:type="gramEnd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流程工作，精准汇总审核申报材料，同步完成科研课题申报、学术成果统计上报，保障部门人事与科研管理零疏漏，助力多名馆员职称晋升、科研项目落地</w:t>
            </w:r>
            <w:r w:rsidR="00C931C8">
              <w:rPr>
                <w:rFonts w:ascii="楷体" w:eastAsia="楷体" w:hAnsi="楷体" w:hint="eastAsia"/>
                <w:sz w:val="30"/>
                <w:szCs w:val="30"/>
              </w:rPr>
              <w:t>。</w:t>
            </w:r>
            <w:bookmarkStart w:id="0" w:name="_GoBack"/>
            <w:bookmarkEnd w:id="0"/>
          </w:p>
        </w:tc>
      </w:tr>
      <w:tr w:rsidR="00300DA8" w:rsidTr="00D06067">
        <w:trPr>
          <w:trHeight w:val="3387"/>
          <w:jc w:val="center"/>
        </w:trPr>
        <w:tc>
          <w:tcPr>
            <w:tcW w:w="1935" w:type="dxa"/>
            <w:vMerge/>
            <w:vAlign w:val="center"/>
          </w:tcPr>
          <w:p w:rsidR="00300DA8" w:rsidRDefault="00300DA8" w:rsidP="00300DA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300DA8" w:rsidRDefault="00071701" w:rsidP="00071701">
            <w:pPr>
              <w:spacing w:line="520" w:lineRule="exact"/>
              <w:ind w:firstLine="600"/>
            </w:pPr>
            <w:r>
              <w:rPr>
                <w:rFonts w:ascii="楷体" w:eastAsia="楷体" w:hAnsi="楷体"/>
                <w:sz w:val="30"/>
                <w:szCs w:val="30"/>
              </w:rPr>
              <w:t>3.</w:t>
            </w:r>
            <w:r w:rsidR="00300DA8" w:rsidRPr="00300DA8">
              <w:rPr>
                <w:rFonts w:ascii="楷体" w:eastAsia="楷体" w:hAnsi="楷体"/>
                <w:sz w:val="30"/>
                <w:szCs w:val="30"/>
              </w:rPr>
              <w:t>统筹推进部门宣传与各类数据统计填报工作，完成</w:t>
            </w:r>
            <w:proofErr w:type="gramStart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阳光网</w:t>
            </w:r>
            <w:proofErr w:type="gramEnd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等平台780余篇信息发布、电子</w:t>
            </w:r>
            <w:proofErr w:type="gramStart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屏宣</w:t>
            </w:r>
            <w:proofErr w:type="gramEnd"/>
            <w:r w:rsidR="00300DA8" w:rsidRPr="00300DA8">
              <w:rPr>
                <w:rFonts w:ascii="楷体" w:eastAsia="楷体" w:hAnsi="楷体"/>
                <w:sz w:val="30"/>
                <w:szCs w:val="30"/>
              </w:rPr>
              <w:t>传内容常态化更新，精准填报高基报表、本科教学质量报告等评估数据，助力部门获评2024年度学校新闻宣传工作先进集体，保障学校本科教学审核评估等重点工作数据支撑到位</w:t>
            </w:r>
            <w:r w:rsidR="00C931C8"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</w:tc>
      </w:tr>
      <w:tr w:rsidR="00300DA8" w:rsidTr="00D06067">
        <w:trPr>
          <w:trHeight w:hRule="exact" w:val="2681"/>
          <w:jc w:val="center"/>
        </w:trPr>
        <w:tc>
          <w:tcPr>
            <w:tcW w:w="1935" w:type="dxa"/>
            <w:vMerge w:val="restart"/>
            <w:vAlign w:val="center"/>
          </w:tcPr>
          <w:p w:rsidR="00300DA8" w:rsidRDefault="00300DA8" w:rsidP="00300DA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00DA8" w:rsidRDefault="00300DA8" w:rsidP="00300DA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00DA8" w:rsidRDefault="00071701" w:rsidP="00071701">
            <w:pPr>
              <w:spacing w:line="520" w:lineRule="exact"/>
              <w:ind w:firstLine="600"/>
              <w:rPr>
                <w:rFonts w:ascii="Times New Roman" w:hAnsi="Times New Roman"/>
                <w:szCs w:val="21"/>
              </w:rPr>
            </w:pPr>
            <w:r>
              <w:rPr>
                <w:rFonts w:ascii="楷体" w:eastAsia="楷体" w:hAnsi="楷体"/>
                <w:sz w:val="30"/>
                <w:szCs w:val="30"/>
              </w:rPr>
              <w:t>1.</w:t>
            </w:r>
            <w:r w:rsidRPr="00071701">
              <w:rPr>
                <w:rFonts w:ascii="楷体" w:eastAsia="楷体" w:hAnsi="楷体"/>
                <w:sz w:val="30"/>
                <w:szCs w:val="30"/>
              </w:rPr>
              <w:t>宣传工作品牌化与创新性不足，新媒体内容多以工作动态为主，对红色阅读推广、特色馆藏建设等亮点工作的宣传策划缺乏系列化设计，传播影响力有待提升</w:t>
            </w:r>
            <w:r w:rsidR="00C931C8"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</w:tc>
      </w:tr>
      <w:tr w:rsidR="00071701" w:rsidTr="00D06067">
        <w:trPr>
          <w:trHeight w:hRule="exact" w:val="1983"/>
          <w:jc w:val="center"/>
        </w:trPr>
        <w:tc>
          <w:tcPr>
            <w:tcW w:w="1935" w:type="dxa"/>
            <w:vMerge/>
            <w:vAlign w:val="center"/>
          </w:tcPr>
          <w:p w:rsidR="00071701" w:rsidRDefault="00071701" w:rsidP="0007170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071701" w:rsidRDefault="00071701" w:rsidP="00071701">
            <w:pPr>
              <w:spacing w:line="520" w:lineRule="exact"/>
              <w:ind w:firstLine="600"/>
            </w:pPr>
            <w:r>
              <w:rPr>
                <w:rFonts w:ascii="楷体" w:eastAsia="楷体" w:hAnsi="楷体"/>
                <w:sz w:val="30"/>
                <w:szCs w:val="30"/>
              </w:rPr>
              <w:t>2.</w:t>
            </w:r>
            <w:r w:rsidRPr="00071701">
              <w:rPr>
                <w:rFonts w:ascii="楷体" w:eastAsia="楷体" w:hAnsi="楷体"/>
                <w:sz w:val="30"/>
                <w:szCs w:val="30"/>
              </w:rPr>
              <w:t>数字化工具在行政工作中的运用深度不够，人事信息、物资管理、经费使用台账等工作仍有部分线下操作，流程优化不足，导致部分工作耗时较长</w:t>
            </w:r>
            <w:r w:rsidR="00C931C8"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</w:tc>
      </w:tr>
      <w:tr w:rsidR="00071701" w:rsidTr="00D06067">
        <w:trPr>
          <w:trHeight w:hRule="exact" w:val="2121"/>
          <w:jc w:val="center"/>
        </w:trPr>
        <w:tc>
          <w:tcPr>
            <w:tcW w:w="1935" w:type="dxa"/>
            <w:vMerge/>
            <w:vAlign w:val="center"/>
          </w:tcPr>
          <w:p w:rsidR="00071701" w:rsidRDefault="00071701" w:rsidP="0007170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71701" w:rsidRDefault="002F136A" w:rsidP="00D06067">
            <w:pPr>
              <w:spacing w:line="520" w:lineRule="exact"/>
              <w:ind w:firstLine="600"/>
              <w:rPr>
                <w:rFonts w:ascii="Times New Roman" w:hAnsi="Times New Roman"/>
                <w:szCs w:val="21"/>
              </w:rPr>
            </w:pPr>
            <w:r w:rsidRPr="00D06067">
              <w:rPr>
                <w:rFonts w:ascii="楷体" w:eastAsia="楷体" w:hAnsi="楷体" w:hint="eastAsia"/>
                <w:sz w:val="30"/>
                <w:szCs w:val="30"/>
              </w:rPr>
              <w:t>3</w:t>
            </w:r>
            <w:r w:rsidRPr="00D06067">
              <w:rPr>
                <w:rFonts w:ascii="楷体" w:eastAsia="楷体" w:hAnsi="楷体"/>
                <w:sz w:val="30"/>
                <w:szCs w:val="30"/>
              </w:rPr>
              <w:t>.</w:t>
            </w:r>
            <w:r w:rsidR="00D06067" w:rsidRPr="00D06067">
              <w:rPr>
                <w:rFonts w:ascii="楷体" w:eastAsia="楷体" w:hAnsi="楷体"/>
                <w:sz w:val="30"/>
                <w:szCs w:val="30"/>
              </w:rPr>
              <w:t>自身科研能力与学术研究意识有待提升，较少主动参与科研课题申报和学术论文撰写，对部门科研工作的专业支撑和指导能力不足。</w:t>
            </w:r>
          </w:p>
        </w:tc>
      </w:tr>
      <w:tr w:rsidR="00071701" w:rsidTr="00D06067">
        <w:trPr>
          <w:trHeight w:val="2257"/>
          <w:jc w:val="center"/>
        </w:trPr>
        <w:tc>
          <w:tcPr>
            <w:tcW w:w="1935" w:type="dxa"/>
            <w:vAlign w:val="center"/>
          </w:tcPr>
          <w:p w:rsidR="00071701" w:rsidRDefault="00071701" w:rsidP="0007170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71701" w:rsidRDefault="00071701" w:rsidP="00071701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E71" w:rsidRDefault="00477E71">
      <w:pPr>
        <w:spacing w:line="240" w:lineRule="auto"/>
        <w:ind w:firstLine="640"/>
      </w:pPr>
      <w:r>
        <w:separator/>
      </w:r>
    </w:p>
  </w:endnote>
  <w:endnote w:type="continuationSeparator" w:id="0">
    <w:p w:rsidR="00477E71" w:rsidRDefault="00477E7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E71" w:rsidRDefault="00477E71">
      <w:pPr>
        <w:spacing w:line="240" w:lineRule="auto"/>
        <w:ind w:firstLine="640"/>
      </w:pPr>
      <w:r>
        <w:separator/>
      </w:r>
    </w:p>
  </w:footnote>
  <w:footnote w:type="continuationSeparator" w:id="0">
    <w:p w:rsidR="00477E71" w:rsidRDefault="00477E7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71701"/>
    <w:rsid w:val="000951E9"/>
    <w:rsid w:val="002F0B10"/>
    <w:rsid w:val="002F136A"/>
    <w:rsid w:val="00300DA8"/>
    <w:rsid w:val="00477E71"/>
    <w:rsid w:val="004A3925"/>
    <w:rsid w:val="005A09ED"/>
    <w:rsid w:val="00666FED"/>
    <w:rsid w:val="006E3825"/>
    <w:rsid w:val="00881C24"/>
    <w:rsid w:val="00C74776"/>
    <w:rsid w:val="00C931C8"/>
    <w:rsid w:val="00D06067"/>
    <w:rsid w:val="00D86298"/>
    <w:rsid w:val="00DB3E48"/>
    <w:rsid w:val="00F052C1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2026-04-20T07:20:00Z</dcterms:created>
  <dcterms:modified xsi:type="dcterms:W3CDTF">2026-04-20T07:20:00Z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