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13DF" w:rsidRDefault="00791AEA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盐城师范学院科级干部“两张清单”采集表</w:t>
      </w:r>
    </w:p>
    <w:p w:rsidR="006513DF" w:rsidRDefault="006513DF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90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594"/>
        <w:gridCol w:w="1559"/>
        <w:gridCol w:w="3941"/>
      </w:tblGrid>
      <w:tr w:rsidR="006513DF">
        <w:trPr>
          <w:trHeight w:hRule="exact" w:val="1005"/>
          <w:jc w:val="center"/>
        </w:trPr>
        <w:tc>
          <w:tcPr>
            <w:tcW w:w="1935" w:type="dxa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594" w:type="dxa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周玲玲</w:t>
            </w:r>
          </w:p>
        </w:tc>
        <w:tc>
          <w:tcPr>
            <w:tcW w:w="1559" w:type="dxa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941" w:type="dxa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楷体" w:eastAsia="楷体" w:hAnsi="楷体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 xml:space="preserve">图书馆、档案馆、学报编辑部 </w:t>
            </w:r>
            <w:r>
              <w:rPr>
                <w:rFonts w:ascii="楷体" w:eastAsia="楷体" w:hAnsi="楷体"/>
                <w:sz w:val="28"/>
                <w:szCs w:val="28"/>
              </w:rPr>
              <w:t xml:space="preserve"> 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综合科科长</w:t>
            </w:r>
          </w:p>
        </w:tc>
      </w:tr>
      <w:tr w:rsidR="006513DF">
        <w:trPr>
          <w:trHeight w:hRule="exact" w:val="698"/>
          <w:jc w:val="center"/>
        </w:trPr>
        <w:tc>
          <w:tcPr>
            <w:tcW w:w="1935" w:type="dxa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负责工作</w:t>
            </w:r>
          </w:p>
        </w:tc>
        <w:tc>
          <w:tcPr>
            <w:tcW w:w="7094" w:type="dxa"/>
            <w:gridSpan w:val="3"/>
            <w:vAlign w:val="center"/>
          </w:tcPr>
          <w:p w:rsidR="006513DF" w:rsidRDefault="00791AEA">
            <w:pPr>
              <w:spacing w:line="400" w:lineRule="exact"/>
              <w:ind w:firstLineChars="0" w:firstLine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楷体" w:eastAsia="楷体" w:hAnsi="楷体" w:hint="eastAsia"/>
                <w:sz w:val="28"/>
                <w:szCs w:val="28"/>
              </w:rPr>
              <w:t>负责综合管理、党建宣传</w:t>
            </w:r>
            <w:r w:rsidR="00034147">
              <w:rPr>
                <w:rFonts w:ascii="楷体" w:eastAsia="楷体" w:hAnsi="楷体" w:hint="eastAsia"/>
                <w:sz w:val="28"/>
                <w:szCs w:val="28"/>
              </w:rPr>
              <w:t>等</w:t>
            </w:r>
            <w:r>
              <w:rPr>
                <w:rFonts w:ascii="楷体" w:eastAsia="楷体" w:hAnsi="楷体" w:hint="eastAsia"/>
                <w:sz w:val="28"/>
                <w:szCs w:val="28"/>
              </w:rPr>
              <w:t>，推进空间建设与服务升级</w:t>
            </w:r>
          </w:p>
        </w:tc>
      </w:tr>
      <w:tr w:rsidR="006513DF">
        <w:trPr>
          <w:trHeight w:val="3120"/>
          <w:jc w:val="center"/>
        </w:trPr>
        <w:tc>
          <w:tcPr>
            <w:tcW w:w="1935" w:type="dxa"/>
            <w:vMerge w:val="restart"/>
            <w:vAlign w:val="center"/>
          </w:tcPr>
          <w:p w:rsidR="006513DF" w:rsidRDefault="00791A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6513DF" w:rsidRDefault="00791AEA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6513DF" w:rsidRPr="00F176FC" w:rsidRDefault="00791AEA" w:rsidP="00E40A72">
            <w:pPr>
              <w:adjustRightInd w:val="0"/>
              <w:spacing w:line="330" w:lineRule="exact"/>
              <w:ind w:firstLine="562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1.</w:t>
            </w: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党建业务深度融合，阵地建设成效显著</w:t>
            </w:r>
          </w:p>
          <w:p w:rsidR="006513DF" w:rsidRPr="00034147" w:rsidRDefault="00560FB9" w:rsidP="00E40A72">
            <w:pPr>
              <w:adjustRightInd w:val="0"/>
              <w:spacing w:line="330" w:lineRule="exact"/>
              <w:ind w:firstLine="480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履行支部书记职责，扎实推进支部标准化建设，深化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党建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+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业务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融合模式，持续提升支部组织力与战斗力。协助党总支书记成功申报基层党建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书记项目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、党建工作创新奖及最佳党日活动，党总支获评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2023-2024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年度先进基层党组织，基层党建活力显著增强。兼任党总支宣传委员，严格落实意识形态工作责任制，守牢图书馆宣传思想阵地。统筹部门宣传工作，近三年累计发布报道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245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篇，多篇读书</w:t>
            </w:r>
            <w:proofErr w:type="gramStart"/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节报道</w:t>
            </w:r>
            <w:proofErr w:type="gramEnd"/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获省市级主流媒体刊发，助力图书馆获评</w:t>
            </w:r>
            <w:proofErr w:type="gramStart"/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校新</w:t>
            </w:r>
            <w:proofErr w:type="gramEnd"/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闻宣传先进集体。牵头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古籍保护进校园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活动获国家级平台推送；撰写的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厚植红色文化，涵养书香校园</w:t>
            </w:r>
            <w:r w:rsidR="008E45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034147">
              <w:rPr>
                <w:rFonts w:ascii="Times New Roman" w:eastAsia="宋体" w:hAnsi="Times New Roman"/>
                <w:kern w:val="0"/>
                <w:sz w:val="24"/>
                <w:szCs w:val="24"/>
              </w:rPr>
              <w:t>报道被省教育厅网站录用，形成可推广的校园文化案例。个人连续多次荣获宣传思想文化工作先进个人、优秀共产党员称号。</w:t>
            </w:r>
          </w:p>
        </w:tc>
      </w:tr>
      <w:tr w:rsidR="006513D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513DF" w:rsidRDefault="006513D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513DF" w:rsidRPr="00F176FC" w:rsidRDefault="00791AEA" w:rsidP="00E40A72">
            <w:pPr>
              <w:adjustRightInd w:val="0"/>
              <w:spacing w:line="330" w:lineRule="exact"/>
              <w:ind w:firstLine="562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2.</w:t>
            </w: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聚焦师生急难愁盼，推进空间改造升级</w:t>
            </w:r>
          </w:p>
          <w:p w:rsidR="006513DF" w:rsidRPr="00F176FC" w:rsidRDefault="00791AEA" w:rsidP="00E40A72">
            <w:pPr>
              <w:adjustRightInd w:val="0"/>
              <w:spacing w:line="330" w:lineRule="exact"/>
              <w:ind w:firstLine="480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以师生需求为导向，不断优化馆舍功能布局，全面提升学习环境与服务体验。全程参与名人书屋建设，打造地域特色名人文化品牌，助力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书香盐师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建设提质增效；持续推进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盐师文库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、学科服务中心、文化展览中心、新书陈列室等特色空间建设，丰富图书馆文化服务载体。牵头完成新老校区自主学习空间改造、新校区卫生间</w:t>
            </w:r>
            <w:proofErr w:type="gramStart"/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焕</w:t>
            </w:r>
            <w:proofErr w:type="gramEnd"/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新和服务设备升级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；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妥善处置师生读者咨询，确保做到事事有回音、件件有着落，响应与解决率达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100%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，显著提升师生满意度。</w:t>
            </w:r>
          </w:p>
        </w:tc>
      </w:tr>
      <w:tr w:rsidR="006513DF">
        <w:trPr>
          <w:trHeight w:val="3120"/>
          <w:jc w:val="center"/>
        </w:trPr>
        <w:tc>
          <w:tcPr>
            <w:tcW w:w="1935" w:type="dxa"/>
            <w:vMerge/>
            <w:vAlign w:val="center"/>
          </w:tcPr>
          <w:p w:rsidR="006513DF" w:rsidRDefault="006513D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513DF" w:rsidRPr="00F176FC" w:rsidRDefault="00791AEA" w:rsidP="00E40A72">
            <w:pPr>
              <w:adjustRightInd w:val="0"/>
              <w:spacing w:line="330" w:lineRule="exact"/>
              <w:ind w:firstLine="562"/>
              <w:rPr>
                <w:rFonts w:ascii="Times New Roman" w:eastAsia="仿宋_GB2312" w:hAnsi="Times New Roman"/>
                <w:b/>
                <w:sz w:val="28"/>
                <w:szCs w:val="28"/>
              </w:rPr>
            </w:pP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3.</w:t>
            </w:r>
            <w:r w:rsidRPr="00F176FC">
              <w:rPr>
                <w:rFonts w:ascii="Times New Roman" w:eastAsia="仿宋_GB2312" w:hAnsi="Times New Roman"/>
                <w:b/>
                <w:sz w:val="28"/>
                <w:szCs w:val="28"/>
              </w:rPr>
              <w:t>综合管理高效协同，重点任务保障有力</w:t>
            </w:r>
          </w:p>
          <w:p w:rsidR="006513DF" w:rsidRPr="00F176FC" w:rsidRDefault="00791AEA" w:rsidP="00E40A72">
            <w:pPr>
              <w:adjustRightInd w:val="0"/>
              <w:spacing w:line="330" w:lineRule="exact"/>
              <w:ind w:firstLine="480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发挥综合科枢纽作用，构建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办文零差错、办会高标准、办事高效率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运行机制，推动行政管理向规范化、精细化转型。三年累计起草文字材料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400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余份，组织会议活动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100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余次，实现行政运转无缝衔接。在本科教学评估、硕士点申报等学校攻坚任务中，强化跨部门统筹调度，高效完成数据收集、规划编制与制度汇编，为学校顶层设计提供决策依据。坚持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以</w:t>
            </w:r>
            <w:proofErr w:type="gramStart"/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研</w:t>
            </w:r>
            <w:proofErr w:type="gramEnd"/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促管</w:t>
            </w:r>
            <w:r w:rsidR="00C8092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，</w:t>
            </w:r>
            <w:r w:rsidR="00B2296E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近三年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主持产学研及横向项目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2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项，作为主要参加者参与省级社科项目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1</w:t>
            </w:r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项，将科研成果转化为管理效能</w:t>
            </w:r>
            <w:bookmarkStart w:id="0" w:name="_GoBack"/>
            <w:bookmarkEnd w:id="0"/>
            <w:r w:rsidRPr="00F176FC">
              <w:rPr>
                <w:rFonts w:ascii="Times New Roman" w:eastAsia="宋体" w:hAnsi="Times New Roman"/>
                <w:kern w:val="0"/>
                <w:sz w:val="24"/>
                <w:szCs w:val="24"/>
              </w:rPr>
              <w:t>，实现综合保障与学术研究双提升。</w:t>
            </w:r>
          </w:p>
        </w:tc>
      </w:tr>
      <w:tr w:rsidR="006513DF">
        <w:trPr>
          <w:trHeight w:hRule="exact" w:val="3402"/>
          <w:jc w:val="center"/>
        </w:trPr>
        <w:tc>
          <w:tcPr>
            <w:tcW w:w="1935" w:type="dxa"/>
            <w:vMerge w:val="restart"/>
            <w:vAlign w:val="center"/>
          </w:tcPr>
          <w:p w:rsidR="006513DF" w:rsidRDefault="00791A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lastRenderedPageBreak/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6513DF" w:rsidRDefault="00791AEA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6513DF" w:rsidRPr="00FD140E" w:rsidRDefault="00791AEA" w:rsidP="006566A7">
            <w:pPr>
              <w:adjustRightInd w:val="0"/>
              <w:spacing w:line="380" w:lineRule="exact"/>
              <w:ind w:firstLine="482"/>
              <w:rPr>
                <w:rFonts w:ascii="宋体" w:eastAsia="宋体" w:hAnsi="宋体"/>
                <w:kern w:val="0"/>
                <w:sz w:val="24"/>
                <w:szCs w:val="24"/>
              </w:rPr>
            </w:pPr>
            <w:r w:rsidRPr="004420AD"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1.</w:t>
            </w:r>
            <w:r w:rsidRPr="004420AD"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科研成果的转化率与支撑力有待提升。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日常被办文办会、</w:t>
            </w:r>
            <w:r w:rsidR="00FD140E" w:rsidRPr="00FD140E">
              <w:rPr>
                <w:rFonts w:ascii="宋体" w:eastAsia="宋体" w:hAnsi="宋体"/>
                <w:kern w:val="0"/>
                <w:sz w:val="24"/>
                <w:szCs w:val="24"/>
              </w:rPr>
              <w:t>人事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资产等事务性工作填满，存在</w:t>
            </w:r>
            <w:r w:rsidR="006566A7" w:rsidRPr="00FD140E">
              <w:rPr>
                <w:rFonts w:ascii="宋体" w:eastAsia="宋体" w:hAnsi="宋体" w:hint="eastAsia"/>
                <w:kern w:val="0"/>
                <w:sz w:val="24"/>
                <w:szCs w:val="24"/>
              </w:rPr>
              <w:t>“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重行政运转、轻学术钻研</w:t>
            </w:r>
            <w:r w:rsidR="006566A7" w:rsidRPr="00FD140E">
              <w:rPr>
                <w:rFonts w:ascii="宋体" w:eastAsia="宋体" w:hAnsi="宋体" w:hint="eastAsia"/>
                <w:kern w:val="0"/>
                <w:sz w:val="24"/>
                <w:szCs w:val="24"/>
              </w:rPr>
              <w:t>”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的倾向。科研缺乏整块时间</w:t>
            </w:r>
            <w:r w:rsidR="00B35D73">
              <w:rPr>
                <w:rFonts w:ascii="宋体" w:eastAsia="宋体" w:hAnsi="宋体" w:hint="eastAsia"/>
                <w:kern w:val="0"/>
                <w:sz w:val="24"/>
                <w:szCs w:val="24"/>
              </w:rPr>
              <w:t>，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成果多停留在完成考核指标层面，</w:t>
            </w:r>
            <w:r w:rsidR="00B35D73">
              <w:rPr>
                <w:rFonts w:ascii="宋体" w:eastAsia="宋体" w:hAnsi="宋体" w:hint="eastAsia"/>
                <w:kern w:val="0"/>
                <w:sz w:val="24"/>
                <w:szCs w:val="24"/>
              </w:rPr>
              <w:t>缺乏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高水平理论成果</w:t>
            </w:r>
            <w:r w:rsidR="008711D6">
              <w:rPr>
                <w:rFonts w:ascii="宋体" w:eastAsia="宋体" w:hAnsi="宋体" w:hint="eastAsia"/>
                <w:kern w:val="0"/>
                <w:sz w:val="24"/>
                <w:szCs w:val="24"/>
              </w:rPr>
              <w:t>，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用科研思维解决部门发展难题的能力</w:t>
            </w:r>
            <w:r w:rsidR="00B35D73">
              <w:rPr>
                <w:rFonts w:ascii="宋体" w:eastAsia="宋体" w:hAnsi="宋体" w:hint="eastAsia"/>
                <w:kern w:val="0"/>
                <w:sz w:val="24"/>
                <w:szCs w:val="24"/>
              </w:rPr>
              <w:t>还需加强</w:t>
            </w:r>
            <w:r w:rsidRPr="00FD140E">
              <w:rPr>
                <w:rFonts w:ascii="宋体" w:eastAsia="宋体" w:hAnsi="宋体"/>
                <w:kern w:val="0"/>
                <w:sz w:val="24"/>
                <w:szCs w:val="24"/>
              </w:rPr>
              <w:t>。</w:t>
            </w:r>
          </w:p>
          <w:p w:rsidR="006513DF" w:rsidRPr="004420AD" w:rsidRDefault="006513DF" w:rsidP="006566A7">
            <w:pPr>
              <w:adjustRightInd w:val="0"/>
              <w:spacing w:line="380" w:lineRule="exact"/>
              <w:ind w:firstLine="480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6513D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513DF" w:rsidRDefault="006513D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513DF" w:rsidRPr="004420AD" w:rsidRDefault="00791AEA" w:rsidP="006566A7">
            <w:pPr>
              <w:adjustRightInd w:val="0"/>
              <w:spacing w:line="380" w:lineRule="exact"/>
              <w:ind w:firstLine="482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 w:rsidRPr="004420AD"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2.</w:t>
            </w:r>
            <w:r w:rsidRPr="004420AD">
              <w:rPr>
                <w:rFonts w:ascii="Times New Roman" w:eastAsia="宋体" w:hAnsi="Times New Roman"/>
                <w:b/>
                <w:kern w:val="0"/>
                <w:sz w:val="24"/>
                <w:szCs w:val="24"/>
              </w:rPr>
              <w:t>党建品牌的辨识度与影响力有待增强。</w:t>
            </w:r>
            <w:r w:rsidR="00372AB5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开展</w:t>
            </w:r>
            <w:r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党建宣传时多满足于落实规定动作，缺乏跳出校内的意识</w:t>
            </w:r>
            <w:r w:rsidR="000E424A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，</w:t>
            </w:r>
            <w:r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活动未能打造出具有行业影响力的标杆项目。宣传工作的载体和手段相对传统，新媒体运营能力不足，支部特色工作影响力局限于内部，品牌</w:t>
            </w:r>
            <w:proofErr w:type="gramStart"/>
            <w:r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化推广</w:t>
            </w:r>
            <w:proofErr w:type="gramEnd"/>
            <w:r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不足。</w:t>
            </w:r>
          </w:p>
          <w:p w:rsidR="006513DF" w:rsidRPr="004420AD" w:rsidRDefault="006513DF" w:rsidP="006566A7">
            <w:pPr>
              <w:adjustRightInd w:val="0"/>
              <w:spacing w:line="380" w:lineRule="exact"/>
              <w:ind w:firstLine="480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</w:p>
        </w:tc>
      </w:tr>
      <w:tr w:rsidR="006513DF">
        <w:trPr>
          <w:trHeight w:hRule="exact" w:val="3402"/>
          <w:jc w:val="center"/>
        </w:trPr>
        <w:tc>
          <w:tcPr>
            <w:tcW w:w="1935" w:type="dxa"/>
            <w:vMerge/>
            <w:vAlign w:val="center"/>
          </w:tcPr>
          <w:p w:rsidR="006513DF" w:rsidRDefault="006513DF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6513DF" w:rsidRPr="004420AD" w:rsidRDefault="00244F23" w:rsidP="006566A7">
            <w:pPr>
              <w:adjustRightInd w:val="0"/>
              <w:spacing w:line="380" w:lineRule="exact"/>
              <w:ind w:firstLine="482"/>
              <w:rPr>
                <w:rFonts w:ascii="Times New Roman" w:eastAsia="宋体" w:hAnsi="Times New Roman"/>
                <w:kern w:val="0"/>
                <w:sz w:val="24"/>
                <w:szCs w:val="24"/>
              </w:rPr>
            </w:pPr>
            <w:r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3.</w:t>
            </w:r>
            <w:r w:rsidRPr="00244F23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综合管理</w:t>
            </w:r>
            <w:r w:rsidR="009E7018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的</w:t>
            </w:r>
            <w:r w:rsidR="00310C12" w:rsidRPr="00244F23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融合度</w:t>
            </w:r>
            <w:r w:rsidR="009E7018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与</w:t>
            </w:r>
            <w:r w:rsidR="00310C12" w:rsidRPr="00244F23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协同力</w:t>
            </w:r>
            <w:r w:rsidRPr="00244F23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有待强化</w:t>
            </w:r>
            <w:r w:rsidR="00323D52">
              <w:rPr>
                <w:rFonts w:ascii="Times New Roman" w:eastAsia="宋体" w:hAnsi="Times New Roman" w:hint="eastAsia"/>
                <w:b/>
                <w:kern w:val="0"/>
                <w:sz w:val="24"/>
                <w:szCs w:val="24"/>
              </w:rPr>
              <w:t>。</w:t>
            </w:r>
            <w:r w:rsidR="0098613C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针对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图书馆、档案馆、学报编辑部合署办公的新格局，跨部门协同联动机制</w:t>
            </w:r>
            <w:r w:rsidR="0098613C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仍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需完善，前瞻性顶层设计还需加强。当前，</w:t>
            </w:r>
            <w:r w:rsidR="00223D05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两馆一部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尚未形成全员参与、全域覆盖的</w:t>
            </w:r>
            <w:r w:rsidR="002C270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“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大协同</w:t>
            </w:r>
            <w:r w:rsidR="002C2709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”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生态，导致部分重点工作落地效率受限，整体运行效能</w:t>
            </w:r>
            <w:r w:rsidR="008711D6">
              <w:rPr>
                <w:rFonts w:ascii="Times New Roman" w:eastAsia="宋体" w:hAnsi="Times New Roman" w:hint="eastAsia"/>
                <w:kern w:val="0"/>
                <w:sz w:val="24"/>
                <w:szCs w:val="24"/>
              </w:rPr>
              <w:t>仍有提升空间</w:t>
            </w:r>
            <w:r w:rsidR="00FD2C9A" w:rsidRPr="004420AD">
              <w:rPr>
                <w:rFonts w:ascii="Times New Roman" w:eastAsia="宋体" w:hAnsi="Times New Roman"/>
                <w:kern w:val="0"/>
                <w:sz w:val="24"/>
                <w:szCs w:val="24"/>
              </w:rPr>
              <w:t>。</w:t>
            </w:r>
          </w:p>
        </w:tc>
      </w:tr>
      <w:tr w:rsidR="006513DF">
        <w:trPr>
          <w:trHeight w:val="2384"/>
          <w:jc w:val="center"/>
        </w:trPr>
        <w:tc>
          <w:tcPr>
            <w:tcW w:w="1935" w:type="dxa"/>
            <w:vAlign w:val="center"/>
          </w:tcPr>
          <w:p w:rsidR="006513DF" w:rsidRDefault="00791AEA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6513DF" w:rsidRDefault="006513DF">
            <w:pPr>
              <w:spacing w:line="280" w:lineRule="exact"/>
              <w:ind w:firstLineChars="0" w:firstLine="0"/>
              <w:jc w:val="left"/>
              <w:rPr>
                <w:rFonts w:ascii="Times New Roman" w:hAnsi="Times New Roman"/>
                <w:w w:val="97"/>
                <w:szCs w:val="21"/>
              </w:rPr>
            </w:pPr>
          </w:p>
        </w:tc>
      </w:tr>
    </w:tbl>
    <w:p w:rsidR="006513DF" w:rsidRDefault="006513DF">
      <w:pPr>
        <w:spacing w:line="240" w:lineRule="atLeast"/>
        <w:ind w:firstLineChars="0" w:firstLine="0"/>
        <w:rPr>
          <w:sz w:val="15"/>
          <w:szCs w:val="15"/>
        </w:rPr>
      </w:pPr>
    </w:p>
    <w:sectPr w:rsidR="006513D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3BCF" w:rsidRDefault="00273BCF">
      <w:pPr>
        <w:spacing w:line="240" w:lineRule="auto"/>
        <w:ind w:firstLine="640"/>
      </w:pPr>
      <w:r>
        <w:separator/>
      </w:r>
    </w:p>
  </w:endnote>
  <w:endnote w:type="continuationSeparator" w:id="0">
    <w:p w:rsidR="00273BCF" w:rsidRDefault="00273BCF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Fang Song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4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3BCF" w:rsidRDefault="00273BCF">
      <w:pPr>
        <w:spacing w:line="240" w:lineRule="auto"/>
        <w:ind w:firstLine="640"/>
      </w:pPr>
      <w:r>
        <w:separator/>
      </w:r>
    </w:p>
  </w:footnote>
  <w:footnote w:type="continuationSeparator" w:id="0">
    <w:p w:rsidR="00273BCF" w:rsidRDefault="00273BCF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13DF" w:rsidRDefault="006513DF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FFFFFF7C"/>
    <w:multiLevelType w:val="singleLevel"/>
    <w:tmpl w:val="C8AAC74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2" w15:restartNumberingAfterBreak="0">
    <w:nsid w:val="FFFFFF7D"/>
    <w:multiLevelType w:val="singleLevel"/>
    <w:tmpl w:val="AB92976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3" w15:restartNumberingAfterBreak="0">
    <w:nsid w:val="FFFFFF7E"/>
    <w:multiLevelType w:val="singleLevel"/>
    <w:tmpl w:val="F2D2F2DC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4" w15:restartNumberingAfterBreak="0">
    <w:nsid w:val="FFFFFF7F"/>
    <w:multiLevelType w:val="singleLevel"/>
    <w:tmpl w:val="C284F03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5" w15:restartNumberingAfterBreak="0">
    <w:nsid w:val="FFFFFF80"/>
    <w:multiLevelType w:val="singleLevel"/>
    <w:tmpl w:val="438E270E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1"/>
    <w:multiLevelType w:val="singleLevel"/>
    <w:tmpl w:val="5804281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2"/>
    <w:multiLevelType w:val="singleLevel"/>
    <w:tmpl w:val="CAEC71EE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3"/>
    <w:multiLevelType w:val="singleLevel"/>
    <w:tmpl w:val="25DAA40C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9" w15:restartNumberingAfterBreak="0">
    <w:nsid w:val="FFFFFF89"/>
    <w:multiLevelType w:val="singleLevel"/>
    <w:tmpl w:val="A2E0F9F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9"/>
  </w:num>
  <w:num w:numId="7">
    <w:abstractNumId w:val="8"/>
  </w:num>
  <w:num w:numId="8">
    <w:abstractNumId w:val="7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0673C"/>
    <w:rsid w:val="00034147"/>
    <w:rsid w:val="00034DC2"/>
    <w:rsid w:val="0005723A"/>
    <w:rsid w:val="00066DF0"/>
    <w:rsid w:val="000826E8"/>
    <w:rsid w:val="000951E9"/>
    <w:rsid w:val="000D5D5F"/>
    <w:rsid w:val="000E424A"/>
    <w:rsid w:val="000E5BF2"/>
    <w:rsid w:val="001930BF"/>
    <w:rsid w:val="001D5173"/>
    <w:rsid w:val="00223D05"/>
    <w:rsid w:val="00244F23"/>
    <w:rsid w:val="00262B88"/>
    <w:rsid w:val="00273BCF"/>
    <w:rsid w:val="002C2709"/>
    <w:rsid w:val="00310C12"/>
    <w:rsid w:val="00313BAA"/>
    <w:rsid w:val="00323D52"/>
    <w:rsid w:val="00372AB5"/>
    <w:rsid w:val="0037410A"/>
    <w:rsid w:val="003E78C6"/>
    <w:rsid w:val="00440FCA"/>
    <w:rsid w:val="004420AD"/>
    <w:rsid w:val="004569EA"/>
    <w:rsid w:val="004A25AD"/>
    <w:rsid w:val="004B6256"/>
    <w:rsid w:val="00560FB9"/>
    <w:rsid w:val="005A09ED"/>
    <w:rsid w:val="005C3E9B"/>
    <w:rsid w:val="005D5C27"/>
    <w:rsid w:val="00627A58"/>
    <w:rsid w:val="00640765"/>
    <w:rsid w:val="006513DF"/>
    <w:rsid w:val="006566A7"/>
    <w:rsid w:val="006C2EBA"/>
    <w:rsid w:val="006E3825"/>
    <w:rsid w:val="00744483"/>
    <w:rsid w:val="00766224"/>
    <w:rsid w:val="00774D95"/>
    <w:rsid w:val="007773FA"/>
    <w:rsid w:val="00791AEA"/>
    <w:rsid w:val="007A11C1"/>
    <w:rsid w:val="008030C9"/>
    <w:rsid w:val="008110ED"/>
    <w:rsid w:val="0082143B"/>
    <w:rsid w:val="00841D23"/>
    <w:rsid w:val="00843291"/>
    <w:rsid w:val="008711D6"/>
    <w:rsid w:val="00881C24"/>
    <w:rsid w:val="008E45D6"/>
    <w:rsid w:val="00901861"/>
    <w:rsid w:val="00967CD6"/>
    <w:rsid w:val="00974821"/>
    <w:rsid w:val="0098613C"/>
    <w:rsid w:val="009E7018"/>
    <w:rsid w:val="00A26C71"/>
    <w:rsid w:val="00B11AC8"/>
    <w:rsid w:val="00B15E9A"/>
    <w:rsid w:val="00B2296E"/>
    <w:rsid w:val="00B35D73"/>
    <w:rsid w:val="00B62EA0"/>
    <w:rsid w:val="00BD5D41"/>
    <w:rsid w:val="00C15993"/>
    <w:rsid w:val="00C45721"/>
    <w:rsid w:val="00C45D91"/>
    <w:rsid w:val="00C56ACF"/>
    <w:rsid w:val="00C66D99"/>
    <w:rsid w:val="00C80929"/>
    <w:rsid w:val="00CA0989"/>
    <w:rsid w:val="00CE07AF"/>
    <w:rsid w:val="00CE2077"/>
    <w:rsid w:val="00D3389B"/>
    <w:rsid w:val="00D51193"/>
    <w:rsid w:val="00D86298"/>
    <w:rsid w:val="00D91921"/>
    <w:rsid w:val="00D91D91"/>
    <w:rsid w:val="00D944F6"/>
    <w:rsid w:val="00DB01B3"/>
    <w:rsid w:val="00DB5F90"/>
    <w:rsid w:val="00DF41E2"/>
    <w:rsid w:val="00E40A72"/>
    <w:rsid w:val="00E92E84"/>
    <w:rsid w:val="00F176FC"/>
    <w:rsid w:val="00F3144B"/>
    <w:rsid w:val="00F43841"/>
    <w:rsid w:val="00F46660"/>
    <w:rsid w:val="00FD140E"/>
    <w:rsid w:val="00FD2C9A"/>
    <w:rsid w:val="03F92894"/>
    <w:rsid w:val="11E84674"/>
    <w:rsid w:val="2A3D2C2B"/>
    <w:rsid w:val="39934A77"/>
    <w:rsid w:val="52E72BF2"/>
    <w:rsid w:val="57094C2D"/>
    <w:rsid w:val="5DF0210B"/>
    <w:rsid w:val="64470089"/>
    <w:rsid w:val="69324B69"/>
    <w:rsid w:val="6A06480C"/>
    <w:rsid w:val="760E3109"/>
    <w:rsid w:val="776F2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C7E7B1F-B473-4DB0-AF39-C0859E11A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uiPriority w:val="22"/>
    <w:qFormat/>
    <w:rPr>
      <w:b/>
      <w:bCs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0</TotalTime>
  <Pages>2</Pages>
  <Words>196</Words>
  <Characters>1118</Characters>
  <Application>Microsoft Office Word</Application>
  <DocSecurity>0</DocSecurity>
  <Lines>9</Lines>
  <Paragraphs>2</Paragraphs>
  <ScaleCrop>false</ScaleCrop>
  <Company/>
  <LinksUpToDate>false</LinksUpToDate>
  <CharactersWithSpaces>1312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2</cp:revision>
  <cp:lastPrinted>2026-04-08T10:13:00Z</cp:lastPrinted>
  <dcterms:created xsi:type="dcterms:W3CDTF">2026-04-20T07:19:00Z</dcterms:created>
  <dcterms:modified xsi:type="dcterms:W3CDTF">2026-04-20T07:19:00Z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eyJoZGlkIjoiNWVjN2M4OWQzZjhmY2Y5YzkxYjE1ZTJlZGQ1ODg3ZTgiLCJ1c2VySWQiOiIxMDU4ODYyMzM3In0=</vt:lpwstr>
  </property>
</Properties>
</file>