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4FF" w:rsidRDefault="00FF64F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FF64FF" w:rsidRDefault="00BA0DE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FF64FF" w:rsidRDefault="00FF64F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FF64F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FF64FF" w:rsidRDefault="00BA0DE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FF64FF" w:rsidRDefault="00BA0DEE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胡朝俊</w:t>
            </w:r>
          </w:p>
        </w:tc>
        <w:tc>
          <w:tcPr>
            <w:tcW w:w="1559" w:type="dxa"/>
            <w:vAlign w:val="center"/>
          </w:tcPr>
          <w:p w:rsidR="00FF64FF" w:rsidRDefault="00BA0DE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FF64FF" w:rsidRDefault="00BA0DEE">
            <w:pPr>
              <w:spacing w:line="3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党政办公室、考核办公室</w:t>
            </w:r>
          </w:p>
          <w:p w:rsidR="00FF64FF" w:rsidRDefault="00BA0DEE">
            <w:pPr>
              <w:spacing w:line="400" w:lineRule="exact"/>
              <w:ind w:firstLine="56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正科职秘书</w:t>
            </w:r>
          </w:p>
        </w:tc>
      </w:tr>
      <w:tr w:rsidR="00FF64F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FF64FF" w:rsidRDefault="00BA0DE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负责会务服务、信息上报、办公室综合业务等</w:t>
            </w:r>
          </w:p>
        </w:tc>
      </w:tr>
      <w:tr w:rsidR="00FF64F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FF64FF" w:rsidRDefault="00BA0DE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FF64FF" w:rsidRDefault="00BA0DEE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spacing w:line="240" w:lineRule="auto"/>
              <w:ind w:firstLine="576"/>
              <w:rPr>
                <w:rFonts w:ascii="Times New Roman" w:hAnsi="Times New Roman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2020-2022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年，担任辅导员工作期间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，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所带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7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个班级中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5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个班级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均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获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“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先进班集体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”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称号，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多名学生在国家级、省级竞赛中获奖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，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班级毕业率全部高于学校平均就业率，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其中物流管理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1710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班考公考研比例达到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25%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，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会计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193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班考公考研比例达到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58%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，助力学校高质量就业。</w:t>
            </w:r>
          </w:p>
        </w:tc>
      </w:tr>
      <w:tr w:rsidR="00FF64F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FF64FF" w:rsidRDefault="00FF64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spacing w:line="400" w:lineRule="exact"/>
              <w:ind w:firstLine="600"/>
              <w:rPr>
                <w:rFonts w:ascii="Times New Roman" w:eastAsia="楷体_GB2312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积极参与学校重大任务保障，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完成日常会务和接待交流等工作，同时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先后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参与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党代会、省综合考核、省委巡视、本科教育教学质量迎评等工作，在实践中提升能力、服务学校发展。</w:t>
            </w:r>
          </w:p>
        </w:tc>
      </w:tr>
      <w:tr w:rsidR="00FF64F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FF64FF" w:rsidRDefault="00FF64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spacing w:line="400" w:lineRule="exact"/>
              <w:ind w:firstLine="600"/>
              <w:rPr>
                <w:rFonts w:ascii="Times New Roman" w:eastAsia="楷体_GB2312" w:hAnsi="Times New Roman"/>
                <w:sz w:val="30"/>
                <w:szCs w:val="30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结合工作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实践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发表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论文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《</w:t>
            </w:r>
            <w:hyperlink r:id="rId8" w:tgtFrame="https://kns.cnki.net/kns8s/defaultresult/_blank" w:history="1">
              <w:r>
                <w:rPr>
                  <w:rFonts w:ascii="Times New Roman" w:eastAsia="楷体_GB2312" w:hAnsi="Times New Roman" w:hint="eastAsia"/>
                  <w:sz w:val="30"/>
                  <w:szCs w:val="30"/>
                </w:rPr>
                <w:t>江苏高校劳育渗透创新创业教育的联动模式</w:t>
              </w:r>
            </w:hyperlink>
            <w:r>
              <w:rPr>
                <w:rFonts w:ascii="Times New Roman" w:eastAsia="楷体_GB2312" w:hAnsi="Times New Roman"/>
                <w:sz w:val="30"/>
                <w:szCs w:val="30"/>
              </w:rPr>
              <w:t>》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等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4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篇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，主持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省教育厅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高校哲学社会科学研究思政专项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“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大学生创业就业过程中劳动教育的价值研究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”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。</w:t>
            </w:r>
          </w:p>
          <w:p w:rsidR="006F0DB7" w:rsidRPr="006F0DB7" w:rsidRDefault="006F0DB7" w:rsidP="006F0DB7">
            <w:pPr>
              <w:ind w:firstLine="480"/>
              <w:rPr>
                <w:rFonts w:ascii="Times New Roman" w:eastAsia="楷体_GB2312" w:hAnsi="Times New Roman"/>
                <w:sz w:val="24"/>
              </w:rPr>
            </w:pPr>
          </w:p>
          <w:p w:rsidR="006F0DB7" w:rsidRDefault="006F0DB7" w:rsidP="006F0DB7">
            <w:pPr>
              <w:ind w:firstLine="600"/>
              <w:rPr>
                <w:rFonts w:ascii="Times New Roman" w:eastAsia="楷体_GB2312" w:hAnsi="Times New Roman"/>
                <w:sz w:val="30"/>
                <w:szCs w:val="30"/>
              </w:rPr>
            </w:pPr>
          </w:p>
          <w:p w:rsidR="006F0DB7" w:rsidRPr="006F0DB7" w:rsidRDefault="006F0DB7" w:rsidP="006F0DB7">
            <w:pPr>
              <w:ind w:firstLine="480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FF64F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FF64FF" w:rsidRDefault="00BA0DE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FF64FF" w:rsidRDefault="00BA0DEE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pStyle w:val="a"/>
              <w:numPr>
                <w:ilvl w:val="0"/>
                <w:numId w:val="0"/>
              </w:numPr>
              <w:spacing w:line="520" w:lineRule="exact"/>
              <w:ind w:firstLineChars="200" w:firstLine="6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政治理论学习深度和广度不够，理论素养有待进一步提高。</w:t>
            </w:r>
          </w:p>
        </w:tc>
      </w:tr>
      <w:tr w:rsidR="00FF64F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F64FF" w:rsidRDefault="00FF64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pStyle w:val="a"/>
              <w:numPr>
                <w:ilvl w:val="0"/>
                <w:numId w:val="0"/>
              </w:numPr>
              <w:spacing w:line="520" w:lineRule="exact"/>
              <w:ind w:firstLineChars="200" w:firstLine="6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工作思路与方法创新不足，开拓进取意识需进一步增强。</w:t>
            </w:r>
          </w:p>
        </w:tc>
      </w:tr>
      <w:tr w:rsidR="00FF64F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F64FF" w:rsidRDefault="00FF64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F64FF" w:rsidRDefault="00BA0DEE">
            <w:pPr>
              <w:pStyle w:val="a"/>
              <w:numPr>
                <w:ilvl w:val="0"/>
                <w:numId w:val="0"/>
              </w:numPr>
              <w:ind w:firstLineChars="200" w:firstLine="6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科学研究的能力和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文字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水平需进一步提高。</w:t>
            </w:r>
          </w:p>
        </w:tc>
      </w:tr>
      <w:tr w:rsidR="00FF64FF">
        <w:trPr>
          <w:trHeight w:val="2384"/>
          <w:jc w:val="center"/>
        </w:trPr>
        <w:tc>
          <w:tcPr>
            <w:tcW w:w="1935" w:type="dxa"/>
            <w:vAlign w:val="center"/>
          </w:tcPr>
          <w:p w:rsidR="00FF64FF" w:rsidRDefault="00BA0DE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FF64FF" w:rsidRDefault="00FF64F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FF64FF" w:rsidRDefault="00FF64FF">
      <w:pPr>
        <w:spacing w:line="240" w:lineRule="atLeast"/>
        <w:ind w:firstLineChars="0" w:firstLine="0"/>
        <w:rPr>
          <w:sz w:val="15"/>
          <w:szCs w:val="15"/>
        </w:rPr>
      </w:pPr>
    </w:p>
    <w:sectPr w:rsidR="00FF64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4FF" w:rsidRDefault="00BA0DEE">
      <w:pPr>
        <w:spacing w:line="240" w:lineRule="auto"/>
        <w:ind w:firstLine="640"/>
      </w:pPr>
      <w:r>
        <w:separator/>
      </w:r>
    </w:p>
  </w:endnote>
  <w:endnote w:type="continuationSeparator" w:id="0">
    <w:p w:rsidR="00FF64FF" w:rsidRDefault="00BA0DE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4FF" w:rsidRDefault="00FF64F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4FF" w:rsidRDefault="00FF64F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4FF" w:rsidRDefault="00FF64F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4FF" w:rsidRDefault="00BA0DEE">
      <w:pPr>
        <w:spacing w:line="240" w:lineRule="auto"/>
        <w:ind w:firstLine="640"/>
      </w:pPr>
      <w:r>
        <w:separator/>
      </w:r>
    </w:p>
  </w:footnote>
  <w:footnote w:type="continuationSeparator" w:id="0">
    <w:p w:rsidR="00FF64FF" w:rsidRDefault="00BA0DE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4FF" w:rsidRDefault="00FF64F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4FF" w:rsidRDefault="00FF64F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4FF" w:rsidRDefault="00FF64F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6F0DB7"/>
    <w:rsid w:val="00881C24"/>
    <w:rsid w:val="00982574"/>
    <w:rsid w:val="00BA0DEE"/>
    <w:rsid w:val="00D86298"/>
    <w:rsid w:val="00E76060"/>
    <w:rsid w:val="00FF64FF"/>
    <w:rsid w:val="33C7758E"/>
    <w:rsid w:val="39934A77"/>
    <w:rsid w:val="3F6C6342"/>
    <w:rsid w:val="52E72BF2"/>
    <w:rsid w:val="53AC697D"/>
    <w:rsid w:val="546F3DBC"/>
    <w:rsid w:val="57094C2D"/>
    <w:rsid w:val="5AF01470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C1A34B6"/>
  <w15:docId w15:val="{7F3D1FF4-6FFD-4BFD-8AFC-45D8FD36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  <w:style w:type="character" w:styleId="a7">
    <w:name w:val="Hyperlink"/>
    <w:basedOn w:val="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ns.cnki.net/kcms2/article/abstract?v=FFXUSKHsLlb5MorN0IX3OnVnhzsTDmgIFjwsQPcjO4s8YYCx8xvc3BITeeniZpUDvDeOcEeCVnaJo1rcho_rTjfuuJx8HwVVhI8sFaXU4oAmp2ULz0jioVHEmOzLcN_cEPU5VqjdbYt1uApW0eWQdyFKuP8BzprvB08vs1pnSD62nV3tL5RDzQ==&amp;uniplatform=NZKPT&amp;language=CH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445</Words>
  <Characters>392</Characters>
  <Application>Microsoft Office Word</Application>
  <DocSecurity>0</DocSecurity>
  <Lines>3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2026-03-27T08:42:00Z</dcterms:created>
  <dcterms:modified xsi:type="dcterms:W3CDTF">2026-04-16T09:34:00Z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eyJoZGlkIjoiNGU1MDdjODUzYzJkMmUwZDJjYzc2NWY3YTg2NmE4YjQiLCJ1c2VySWQiOiI0OTY5NzczNzUifQ==</vt:lpwstr>
  </property>
</Properties>
</file>