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59D" w:rsidRDefault="001B459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B459D" w:rsidRDefault="00646D1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B459D" w:rsidRDefault="001B459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B459D">
        <w:trPr>
          <w:trHeight w:hRule="exact" w:val="874"/>
          <w:jc w:val="center"/>
        </w:trPr>
        <w:tc>
          <w:tcPr>
            <w:tcW w:w="1935" w:type="dxa"/>
            <w:vAlign w:val="center"/>
          </w:tcPr>
          <w:p w:rsidR="001B459D" w:rsidRDefault="00646D1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B459D" w:rsidRDefault="00646D16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许頔</w:t>
            </w:r>
          </w:p>
        </w:tc>
        <w:tc>
          <w:tcPr>
            <w:tcW w:w="1559" w:type="dxa"/>
            <w:vAlign w:val="center"/>
          </w:tcPr>
          <w:p w:rsidR="001B459D" w:rsidRDefault="00646D1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B459D" w:rsidRDefault="00646D16">
            <w:pPr>
              <w:spacing w:line="400" w:lineRule="exact"/>
              <w:ind w:firstLineChars="400" w:firstLine="1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人文社科处</w:t>
            </w:r>
          </w:p>
          <w:p w:rsidR="001B459D" w:rsidRDefault="00646D16">
            <w:pPr>
              <w:spacing w:line="400" w:lineRule="exact"/>
              <w:ind w:firstLineChars="300" w:firstLine="8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项目管理科科长</w:t>
            </w:r>
          </w:p>
        </w:tc>
      </w:tr>
      <w:tr w:rsidR="001B459D">
        <w:trPr>
          <w:trHeight w:hRule="exact" w:val="1440"/>
          <w:jc w:val="center"/>
        </w:trPr>
        <w:tc>
          <w:tcPr>
            <w:tcW w:w="1935" w:type="dxa"/>
            <w:vAlign w:val="center"/>
          </w:tcPr>
          <w:p w:rsidR="001B459D" w:rsidRDefault="00646D1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B459D" w:rsidRDefault="00646D16">
            <w:pPr>
              <w:spacing w:line="400" w:lineRule="exact"/>
              <w:ind w:firstLine="56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具体负责项目组织申报、遴选推荐、中期检查与结项验收工作；经费入账、奖励配套及使用管理工作；专家库维护与更新工作；财务预算与国资管理工作。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</w:p>
        </w:tc>
      </w:tr>
      <w:tr w:rsidR="001B459D">
        <w:trPr>
          <w:trHeight w:val="4086"/>
          <w:jc w:val="center"/>
        </w:trPr>
        <w:tc>
          <w:tcPr>
            <w:tcW w:w="1935" w:type="dxa"/>
            <w:vMerge w:val="restart"/>
            <w:vAlign w:val="center"/>
          </w:tcPr>
          <w:p w:rsidR="001B459D" w:rsidRDefault="00646D1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B459D" w:rsidRDefault="00646D16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B459D" w:rsidRDefault="00646D16">
            <w:pPr>
              <w:spacing w:line="400" w:lineRule="exact"/>
              <w:ind w:firstLine="562"/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坚持分类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施策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，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国家项目稳居同层次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第一。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>坚持“</w:t>
            </w:r>
            <w:r>
              <w:rPr>
                <w:rFonts w:ascii="Times New Roman" w:hAnsi="Times New Roman"/>
                <w:sz w:val="28"/>
                <w:szCs w:val="28"/>
              </w:rPr>
              <w:t>精准动员、精细辅导、精心打磨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”思路，密切联动各科研院长，动态关注重点及潜在申报人员；统筹校级专家库，分学科组织论证；推行“一人一策”服务，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全程跟进与动态记录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，切实提高申报书质量。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>近三年国家级项目获批数为</w:t>
            </w:r>
            <w:r>
              <w:rPr>
                <w:rFonts w:ascii="Times New Roman" w:hAnsi="Times New Roman" w:hint="eastAsia"/>
                <w:sz w:val="28"/>
                <w:szCs w:val="28"/>
              </w:rPr>
              <w:t>32</w:t>
            </w:r>
            <w:r>
              <w:rPr>
                <w:rFonts w:ascii="Times New Roman" w:hAnsi="Times New Roman" w:hint="eastAsia"/>
                <w:sz w:val="28"/>
                <w:szCs w:val="28"/>
              </w:rPr>
              <w:t>项，创下学校历史新高，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连续位居省内非博士点高校首位，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并</w:t>
            </w:r>
            <w:r>
              <w:rPr>
                <w:rFonts w:ascii="Times New Roman" w:hAnsi="Times New Roman" w:hint="eastAsia"/>
                <w:sz w:val="28"/>
                <w:szCs w:val="28"/>
              </w:rPr>
              <w:t>跻身全国前</w:t>
            </w: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为学校科研核心指标跨越式增长作出贡献。</w:t>
            </w:r>
          </w:p>
        </w:tc>
      </w:tr>
      <w:tr w:rsidR="001B459D">
        <w:trPr>
          <w:trHeight w:val="4411"/>
          <w:jc w:val="center"/>
        </w:trPr>
        <w:tc>
          <w:tcPr>
            <w:tcW w:w="1935" w:type="dxa"/>
            <w:vMerge/>
            <w:vAlign w:val="center"/>
          </w:tcPr>
          <w:p w:rsidR="001B459D" w:rsidRDefault="001B459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B459D" w:rsidRDefault="00646D16">
            <w:pPr>
              <w:spacing w:line="400" w:lineRule="exact"/>
              <w:ind w:firstLine="562"/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坚持量质并举，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省级项目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稳居全省前列。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>落实“全面动员、全程辅导、全力打磨”培育机制，在</w:t>
            </w:r>
            <w:r>
              <w:rPr>
                <w:rFonts w:ascii="Times New Roman" w:hAnsi="Times New Roman"/>
                <w:sz w:val="28"/>
                <w:szCs w:val="28"/>
              </w:rPr>
              <w:t>确保申报数量稳中有升</w:t>
            </w:r>
            <w:r>
              <w:rPr>
                <w:rFonts w:ascii="Times New Roman" w:hAnsi="Times New Roman" w:hint="eastAsia"/>
                <w:sz w:val="28"/>
                <w:szCs w:val="28"/>
              </w:rPr>
              <w:t>基础上，</w:t>
            </w:r>
            <w:r>
              <w:rPr>
                <w:rFonts w:ascii="Times New Roman" w:hAnsi="Times New Roman"/>
                <w:sz w:val="28"/>
                <w:szCs w:val="28"/>
              </w:rPr>
              <w:t>聚焦</w:t>
            </w:r>
            <w:r>
              <w:rPr>
                <w:rFonts w:ascii="Times New Roman" w:hAnsi="Times New Roman" w:hint="eastAsia"/>
                <w:sz w:val="28"/>
                <w:szCs w:val="28"/>
              </w:rPr>
              <w:t>研究优势</w:t>
            </w:r>
            <w:r>
              <w:rPr>
                <w:rFonts w:ascii="Times New Roman" w:hAnsi="Times New Roman"/>
                <w:sz w:val="28"/>
                <w:szCs w:val="28"/>
              </w:rPr>
              <w:t>与区域发展需求，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通过</w:t>
            </w:r>
            <w:r>
              <w:rPr>
                <w:rFonts w:ascii="Times New Roman" w:hAnsi="Times New Roman"/>
                <w:sz w:val="28"/>
                <w:szCs w:val="28"/>
              </w:rPr>
              <w:t>精准培育选题</w:t>
            </w:r>
            <w:r>
              <w:rPr>
                <w:rFonts w:ascii="Times New Roman" w:hAnsi="Times New Roman" w:hint="eastAsia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强化质量把关，推动省级项目从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hAnsi="Times New Roman"/>
                <w:sz w:val="28"/>
                <w:szCs w:val="28"/>
              </w:rPr>
              <w:t>量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”的积累</w:t>
            </w:r>
            <w:r>
              <w:rPr>
                <w:rFonts w:ascii="Times New Roman" w:hAnsi="Times New Roman"/>
                <w:sz w:val="28"/>
                <w:szCs w:val="28"/>
              </w:rPr>
              <w:t>向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“质”的跃升</w:t>
            </w:r>
            <w:r>
              <w:rPr>
                <w:rFonts w:ascii="Times New Roman" w:hAnsi="Times New Roman"/>
                <w:sz w:val="28"/>
                <w:szCs w:val="28"/>
              </w:rPr>
              <w:t>转变。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近三年累计获批省社科基金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62</w:t>
            </w:r>
            <w:r>
              <w:rPr>
                <w:rFonts w:ascii="Times New Roman" w:hAnsi="Times New Roman" w:hint="eastAsia"/>
                <w:sz w:val="28"/>
                <w:szCs w:val="28"/>
              </w:rPr>
              <w:t>项，连续位居省内高校前列，实</w:t>
            </w:r>
            <w:r>
              <w:rPr>
                <w:rFonts w:ascii="Times New Roman" w:hAnsi="Times New Roman" w:hint="eastAsia"/>
                <w:sz w:val="28"/>
                <w:szCs w:val="28"/>
              </w:rPr>
              <w:t>现重大项目“零的突破”以获重点项目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hint="eastAsia"/>
                <w:sz w:val="28"/>
                <w:szCs w:val="28"/>
              </w:rPr>
              <w:t>项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，为巩固</w:t>
            </w:r>
            <w:r>
              <w:rPr>
                <w:rFonts w:ascii="Times New Roman" w:hAnsi="Times New Roman"/>
                <w:sz w:val="28"/>
                <w:szCs w:val="28"/>
              </w:rPr>
              <w:t>学校</w:t>
            </w:r>
            <w:r>
              <w:rPr>
                <w:rFonts w:ascii="Times New Roman" w:hAnsi="Times New Roman" w:hint="eastAsia"/>
                <w:sz w:val="28"/>
                <w:szCs w:val="28"/>
              </w:rPr>
              <w:t>在省内社科影响力作出贡献。</w:t>
            </w:r>
          </w:p>
        </w:tc>
      </w:tr>
      <w:tr w:rsidR="001B459D">
        <w:trPr>
          <w:trHeight w:val="3694"/>
          <w:jc w:val="center"/>
        </w:trPr>
        <w:tc>
          <w:tcPr>
            <w:tcW w:w="1935" w:type="dxa"/>
            <w:vMerge/>
            <w:vAlign w:val="center"/>
          </w:tcPr>
          <w:p w:rsidR="001B459D" w:rsidRDefault="001B459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B459D" w:rsidRDefault="00646D16">
            <w:pPr>
              <w:spacing w:line="400" w:lineRule="exact"/>
              <w:ind w:firstLine="482"/>
            </w:pPr>
            <w:r>
              <w:rPr>
                <w:rFonts w:ascii="Times New Roman" w:hAnsi="Times New Roman" w:hint="eastAsia"/>
                <w:b/>
                <w:bCs/>
                <w:spacing w:val="-20"/>
                <w:sz w:val="28"/>
                <w:szCs w:val="28"/>
              </w:rPr>
              <w:t>坚持精细严实，项目全周期管理稳中求进。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从项目申报到结题，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确保各项环节运行顺畅，通过提前预警、分类指导、重点帮扶等举措，推动项目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近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三年按期结项率持续保持在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100%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，其中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项为“免于鉴定”，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5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项为“良好”。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在经费管理方面，构建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“事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前审核、事中监督、事后核查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”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闭环管控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机制，实现预算执行零差错、经费使用零违规、审计反馈零问题。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通过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扎实细致的基础工作，为学校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社科工作的高效运转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提供坚实保障。</w:t>
            </w:r>
          </w:p>
        </w:tc>
      </w:tr>
      <w:tr w:rsidR="001B459D">
        <w:trPr>
          <w:trHeight w:hRule="exact" w:val="2629"/>
          <w:jc w:val="center"/>
        </w:trPr>
        <w:tc>
          <w:tcPr>
            <w:tcW w:w="1935" w:type="dxa"/>
            <w:vMerge w:val="restart"/>
            <w:vAlign w:val="center"/>
          </w:tcPr>
          <w:p w:rsidR="001B459D" w:rsidRDefault="00646D1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B459D" w:rsidRDefault="00646D16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B459D" w:rsidRDefault="00646D16">
            <w:pPr>
              <w:pStyle w:val="a"/>
              <w:numPr>
                <w:ilvl w:val="0"/>
                <w:numId w:val="0"/>
              </w:numPr>
              <w:spacing w:line="400" w:lineRule="exact"/>
              <w:ind w:firstLineChars="200" w:firstLine="482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pacing w:val="-20"/>
                <w:sz w:val="28"/>
                <w:szCs w:val="28"/>
              </w:rPr>
              <w:t>科研管理工作有待进一步优化。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人文社科类项目申报层次多、涉及部门广，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实际组织过程中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仍会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出现覆盖不全、衔接不畅、推进不到位等问题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，影响申报时效性、申报意愿以及管理效率，亟需加强跟踪服务和协同推进。</w:t>
            </w:r>
          </w:p>
        </w:tc>
      </w:tr>
      <w:tr w:rsidR="001B459D">
        <w:trPr>
          <w:trHeight w:hRule="exact" w:val="2438"/>
          <w:jc w:val="center"/>
        </w:trPr>
        <w:tc>
          <w:tcPr>
            <w:tcW w:w="1935" w:type="dxa"/>
            <w:vMerge/>
            <w:vAlign w:val="center"/>
          </w:tcPr>
          <w:p w:rsidR="001B459D" w:rsidRDefault="00646D1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7094" w:type="dxa"/>
            <w:gridSpan w:val="3"/>
            <w:vAlign w:val="center"/>
          </w:tcPr>
          <w:p w:rsidR="001B459D" w:rsidRDefault="00646D16">
            <w:pPr>
              <w:pStyle w:val="a"/>
              <w:numPr>
                <w:ilvl w:val="0"/>
                <w:numId w:val="0"/>
              </w:numPr>
              <w:spacing w:line="400" w:lineRule="exact"/>
              <w:ind w:firstLineChars="200" w:firstLine="482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pacing w:val="-20"/>
                <w:sz w:val="28"/>
                <w:szCs w:val="28"/>
              </w:rPr>
              <w:t>个人科研项目有待进一步提升。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近三年来完成省级课题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项、厅级课题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2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项，然而国家级项目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尚未突破。虽尝试申报，但或因选题不够精准、论证不够深入、前期成果积累不足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等原因</w:t>
            </w:r>
            <w:r>
              <w:rPr>
                <w:rFonts w:ascii="Times New Roman" w:hAnsi="Times New Roman"/>
                <w:spacing w:val="-20"/>
                <w:sz w:val="28"/>
                <w:szCs w:val="28"/>
              </w:rPr>
              <w:t>，均未能成功获批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。亟需围绕研究方向强化聚焦与深耕，切实提高科研水平。</w:t>
            </w:r>
          </w:p>
        </w:tc>
      </w:tr>
      <w:tr w:rsidR="001B459D">
        <w:trPr>
          <w:trHeight w:hRule="exact" w:val="2507"/>
          <w:jc w:val="center"/>
        </w:trPr>
        <w:tc>
          <w:tcPr>
            <w:tcW w:w="1935" w:type="dxa"/>
            <w:vMerge/>
            <w:vAlign w:val="center"/>
          </w:tcPr>
          <w:p w:rsidR="001B459D" w:rsidRDefault="001B459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B459D" w:rsidRDefault="00646D16">
            <w:pPr>
              <w:spacing w:line="400" w:lineRule="exact"/>
              <w:ind w:firstLine="482"/>
            </w:pPr>
            <w:r>
              <w:rPr>
                <w:rFonts w:ascii="Times New Roman" w:hAnsi="Times New Roman" w:hint="eastAsia"/>
                <w:b/>
                <w:bCs/>
                <w:spacing w:val="-20"/>
                <w:sz w:val="28"/>
                <w:szCs w:val="28"/>
              </w:rPr>
              <w:t>个人教学能力有待进一步增强。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面对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AI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技术的飞速发展，自身在前沿领域知识储备明显不足，未能及时将前沿技术与课程教学深度融合，亟需在《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Python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大数据分析》等课程等方面加强学习与探索，切实提高教学能力。</w:t>
            </w:r>
          </w:p>
        </w:tc>
      </w:tr>
      <w:tr w:rsidR="001B459D">
        <w:trPr>
          <w:trHeight w:val="1574"/>
          <w:jc w:val="center"/>
        </w:trPr>
        <w:tc>
          <w:tcPr>
            <w:tcW w:w="1935" w:type="dxa"/>
            <w:vAlign w:val="center"/>
          </w:tcPr>
          <w:p w:rsidR="001B459D" w:rsidRDefault="00646D1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B459D" w:rsidRDefault="001B459D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B459D" w:rsidRDefault="001B459D">
      <w:pPr>
        <w:spacing w:line="240" w:lineRule="atLeast"/>
        <w:ind w:firstLineChars="0" w:firstLine="0"/>
        <w:rPr>
          <w:sz w:val="15"/>
          <w:szCs w:val="15"/>
        </w:rPr>
      </w:pPr>
    </w:p>
    <w:sectPr w:rsidR="001B45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59D" w:rsidRDefault="00646D16">
      <w:pPr>
        <w:spacing w:line="240" w:lineRule="auto"/>
        <w:ind w:firstLine="640"/>
      </w:pPr>
      <w:r>
        <w:separator/>
      </w:r>
    </w:p>
  </w:endnote>
  <w:endnote w:type="continuationSeparator" w:id="0">
    <w:p w:rsidR="001B459D" w:rsidRDefault="00646D1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59D" w:rsidRDefault="001B459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59D" w:rsidRDefault="001B459D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59D" w:rsidRDefault="001B459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59D" w:rsidRDefault="00646D16">
      <w:pPr>
        <w:spacing w:line="240" w:lineRule="auto"/>
        <w:ind w:firstLine="640"/>
      </w:pPr>
      <w:r>
        <w:separator/>
      </w:r>
    </w:p>
  </w:footnote>
  <w:footnote w:type="continuationSeparator" w:id="0">
    <w:p w:rsidR="001B459D" w:rsidRDefault="00646D1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59D" w:rsidRDefault="001B459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59D" w:rsidRDefault="001B459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59D" w:rsidRDefault="001B459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A7471"/>
    <w:rsid w:val="001B459D"/>
    <w:rsid w:val="005A09ED"/>
    <w:rsid w:val="00646D16"/>
    <w:rsid w:val="006E3825"/>
    <w:rsid w:val="00881C24"/>
    <w:rsid w:val="008A56A7"/>
    <w:rsid w:val="00A117D4"/>
    <w:rsid w:val="00D86298"/>
    <w:rsid w:val="00DD6A13"/>
    <w:rsid w:val="02305D77"/>
    <w:rsid w:val="02F254D6"/>
    <w:rsid w:val="02F51F0C"/>
    <w:rsid w:val="030360F1"/>
    <w:rsid w:val="0385279D"/>
    <w:rsid w:val="03F139E0"/>
    <w:rsid w:val="04043647"/>
    <w:rsid w:val="04161698"/>
    <w:rsid w:val="04223B99"/>
    <w:rsid w:val="04956A61"/>
    <w:rsid w:val="04AE2095"/>
    <w:rsid w:val="04D8454F"/>
    <w:rsid w:val="05653FB6"/>
    <w:rsid w:val="05E05ABA"/>
    <w:rsid w:val="06360AE6"/>
    <w:rsid w:val="065048F3"/>
    <w:rsid w:val="07254236"/>
    <w:rsid w:val="07BB3923"/>
    <w:rsid w:val="07C82CA9"/>
    <w:rsid w:val="07E45D50"/>
    <w:rsid w:val="08793FA4"/>
    <w:rsid w:val="08E21B49"/>
    <w:rsid w:val="09664277"/>
    <w:rsid w:val="09816367"/>
    <w:rsid w:val="0A0478D5"/>
    <w:rsid w:val="0A2365E7"/>
    <w:rsid w:val="0AE55920"/>
    <w:rsid w:val="0B3D750A"/>
    <w:rsid w:val="0C030754"/>
    <w:rsid w:val="0C4E4765"/>
    <w:rsid w:val="0D2546FA"/>
    <w:rsid w:val="0DFB7A08"/>
    <w:rsid w:val="0E146C48"/>
    <w:rsid w:val="0E2447F1"/>
    <w:rsid w:val="0EDF7256"/>
    <w:rsid w:val="10645539"/>
    <w:rsid w:val="10802373"/>
    <w:rsid w:val="11CA3C7D"/>
    <w:rsid w:val="11F66209"/>
    <w:rsid w:val="123547C2"/>
    <w:rsid w:val="12ED7A68"/>
    <w:rsid w:val="13EF53C9"/>
    <w:rsid w:val="14425B91"/>
    <w:rsid w:val="14B31354"/>
    <w:rsid w:val="14B6241E"/>
    <w:rsid w:val="14CB6C9A"/>
    <w:rsid w:val="157A11AD"/>
    <w:rsid w:val="157B5987"/>
    <w:rsid w:val="15970D1E"/>
    <w:rsid w:val="15DF7B3C"/>
    <w:rsid w:val="15EA75B5"/>
    <w:rsid w:val="161F262E"/>
    <w:rsid w:val="16983242"/>
    <w:rsid w:val="172E1E29"/>
    <w:rsid w:val="17811076"/>
    <w:rsid w:val="17843463"/>
    <w:rsid w:val="17B832C8"/>
    <w:rsid w:val="18AE1A47"/>
    <w:rsid w:val="18B85323"/>
    <w:rsid w:val="190B442F"/>
    <w:rsid w:val="19121FD6"/>
    <w:rsid w:val="19B1207D"/>
    <w:rsid w:val="1A4C7B34"/>
    <w:rsid w:val="1B876164"/>
    <w:rsid w:val="1D4666F2"/>
    <w:rsid w:val="1D982093"/>
    <w:rsid w:val="1DBC69B5"/>
    <w:rsid w:val="1E371313"/>
    <w:rsid w:val="1E543091"/>
    <w:rsid w:val="1F4E00C6"/>
    <w:rsid w:val="1F5D41BA"/>
    <w:rsid w:val="1FC87EE1"/>
    <w:rsid w:val="206A094A"/>
    <w:rsid w:val="20A54700"/>
    <w:rsid w:val="214E39D9"/>
    <w:rsid w:val="219F2875"/>
    <w:rsid w:val="21AA36F4"/>
    <w:rsid w:val="22001C9F"/>
    <w:rsid w:val="22484CBB"/>
    <w:rsid w:val="22592A24"/>
    <w:rsid w:val="22BC1235"/>
    <w:rsid w:val="22C513BB"/>
    <w:rsid w:val="23166B67"/>
    <w:rsid w:val="23272B22"/>
    <w:rsid w:val="23647B7A"/>
    <w:rsid w:val="23767606"/>
    <w:rsid w:val="25025012"/>
    <w:rsid w:val="25472BA6"/>
    <w:rsid w:val="25561B5C"/>
    <w:rsid w:val="25653D41"/>
    <w:rsid w:val="25ED0213"/>
    <w:rsid w:val="262E114E"/>
    <w:rsid w:val="2689060F"/>
    <w:rsid w:val="26DB1E97"/>
    <w:rsid w:val="27033970"/>
    <w:rsid w:val="275D4D64"/>
    <w:rsid w:val="27904839"/>
    <w:rsid w:val="27BB47EF"/>
    <w:rsid w:val="27BF77CD"/>
    <w:rsid w:val="27E4630B"/>
    <w:rsid w:val="281C4D3A"/>
    <w:rsid w:val="285F4B0C"/>
    <w:rsid w:val="288611FD"/>
    <w:rsid w:val="28B16468"/>
    <w:rsid w:val="28E23263"/>
    <w:rsid w:val="29910CF5"/>
    <w:rsid w:val="2A077209"/>
    <w:rsid w:val="2B333970"/>
    <w:rsid w:val="2B4A66E7"/>
    <w:rsid w:val="2B5542E9"/>
    <w:rsid w:val="2B911481"/>
    <w:rsid w:val="2C05145A"/>
    <w:rsid w:val="2C2A0390"/>
    <w:rsid w:val="2CB74F17"/>
    <w:rsid w:val="2CE455E0"/>
    <w:rsid w:val="2D766C76"/>
    <w:rsid w:val="2DF34DBC"/>
    <w:rsid w:val="2E4F6C50"/>
    <w:rsid w:val="2E61338C"/>
    <w:rsid w:val="2EC52DFB"/>
    <w:rsid w:val="2EDB7A3A"/>
    <w:rsid w:val="2EFC649D"/>
    <w:rsid w:val="303074BA"/>
    <w:rsid w:val="30CF050F"/>
    <w:rsid w:val="30E05FDC"/>
    <w:rsid w:val="339524FF"/>
    <w:rsid w:val="33BA709B"/>
    <w:rsid w:val="33CF40E7"/>
    <w:rsid w:val="34DF500B"/>
    <w:rsid w:val="35245113"/>
    <w:rsid w:val="356E2833"/>
    <w:rsid w:val="35D2691D"/>
    <w:rsid w:val="368509CE"/>
    <w:rsid w:val="36BD75CE"/>
    <w:rsid w:val="36D14E27"/>
    <w:rsid w:val="36F01751"/>
    <w:rsid w:val="37461944"/>
    <w:rsid w:val="37492C0F"/>
    <w:rsid w:val="374B6987"/>
    <w:rsid w:val="37A33510"/>
    <w:rsid w:val="37D314CF"/>
    <w:rsid w:val="3825367C"/>
    <w:rsid w:val="38465695"/>
    <w:rsid w:val="388600C1"/>
    <w:rsid w:val="391F5588"/>
    <w:rsid w:val="396106E4"/>
    <w:rsid w:val="396A4865"/>
    <w:rsid w:val="39934A77"/>
    <w:rsid w:val="39A12600"/>
    <w:rsid w:val="3A5706CA"/>
    <w:rsid w:val="3A765602"/>
    <w:rsid w:val="3B0F5F1E"/>
    <w:rsid w:val="3C0D0AC9"/>
    <w:rsid w:val="3E2516A3"/>
    <w:rsid w:val="3E371313"/>
    <w:rsid w:val="3E6700B8"/>
    <w:rsid w:val="3FA0603E"/>
    <w:rsid w:val="3FFB17E4"/>
    <w:rsid w:val="417914AE"/>
    <w:rsid w:val="41CF6407"/>
    <w:rsid w:val="424F391F"/>
    <w:rsid w:val="427504F0"/>
    <w:rsid w:val="427A45C5"/>
    <w:rsid w:val="429512AB"/>
    <w:rsid w:val="42994748"/>
    <w:rsid w:val="449C6A74"/>
    <w:rsid w:val="44FF3456"/>
    <w:rsid w:val="454B2248"/>
    <w:rsid w:val="465811EB"/>
    <w:rsid w:val="469C3789"/>
    <w:rsid w:val="474719EB"/>
    <w:rsid w:val="476B5472"/>
    <w:rsid w:val="488E2B78"/>
    <w:rsid w:val="48AE202C"/>
    <w:rsid w:val="49363EC0"/>
    <w:rsid w:val="4A565917"/>
    <w:rsid w:val="4A9007BA"/>
    <w:rsid w:val="4A9D3546"/>
    <w:rsid w:val="4B6027D2"/>
    <w:rsid w:val="4BE156B5"/>
    <w:rsid w:val="4C6E17AE"/>
    <w:rsid w:val="4D0745D0"/>
    <w:rsid w:val="4D765D4B"/>
    <w:rsid w:val="4DF62679"/>
    <w:rsid w:val="4EF55810"/>
    <w:rsid w:val="4F9A0054"/>
    <w:rsid w:val="4FAB400F"/>
    <w:rsid w:val="4FE70DC0"/>
    <w:rsid w:val="4FF37764"/>
    <w:rsid w:val="503E30D6"/>
    <w:rsid w:val="506F14E1"/>
    <w:rsid w:val="51F55A16"/>
    <w:rsid w:val="521A20C1"/>
    <w:rsid w:val="52716224"/>
    <w:rsid w:val="52E72BF2"/>
    <w:rsid w:val="53D37FD9"/>
    <w:rsid w:val="54D979A4"/>
    <w:rsid w:val="554A3878"/>
    <w:rsid w:val="55A16646"/>
    <w:rsid w:val="55C91693"/>
    <w:rsid w:val="55F00662"/>
    <w:rsid w:val="568832FC"/>
    <w:rsid w:val="57094C2D"/>
    <w:rsid w:val="57233025"/>
    <w:rsid w:val="57323268"/>
    <w:rsid w:val="573A22F4"/>
    <w:rsid w:val="578501A1"/>
    <w:rsid w:val="579161E1"/>
    <w:rsid w:val="58490869"/>
    <w:rsid w:val="587B294E"/>
    <w:rsid w:val="58FE6BB9"/>
    <w:rsid w:val="591A72DE"/>
    <w:rsid w:val="591F2238"/>
    <w:rsid w:val="597C6A1D"/>
    <w:rsid w:val="5ADD173D"/>
    <w:rsid w:val="5B94004E"/>
    <w:rsid w:val="5BB26726"/>
    <w:rsid w:val="5BE10DB9"/>
    <w:rsid w:val="5BF22FC6"/>
    <w:rsid w:val="5BFC5F53"/>
    <w:rsid w:val="5C0A0310"/>
    <w:rsid w:val="5C367357"/>
    <w:rsid w:val="5CD66444"/>
    <w:rsid w:val="5CD91A34"/>
    <w:rsid w:val="5D8F74AA"/>
    <w:rsid w:val="5DA85B09"/>
    <w:rsid w:val="5DF0210B"/>
    <w:rsid w:val="5EEF62A0"/>
    <w:rsid w:val="5F4E2C09"/>
    <w:rsid w:val="5F7A755A"/>
    <w:rsid w:val="5FDA59BF"/>
    <w:rsid w:val="5FFB4B3F"/>
    <w:rsid w:val="60730B79"/>
    <w:rsid w:val="607C7302"/>
    <w:rsid w:val="60861513"/>
    <w:rsid w:val="6160437C"/>
    <w:rsid w:val="61C86CA3"/>
    <w:rsid w:val="628030DA"/>
    <w:rsid w:val="63071D4A"/>
    <w:rsid w:val="633137E9"/>
    <w:rsid w:val="63375519"/>
    <w:rsid w:val="636D752F"/>
    <w:rsid w:val="6477675E"/>
    <w:rsid w:val="6514363E"/>
    <w:rsid w:val="65287A40"/>
    <w:rsid w:val="656B4386"/>
    <w:rsid w:val="656D4DA0"/>
    <w:rsid w:val="65C6174B"/>
    <w:rsid w:val="660677E1"/>
    <w:rsid w:val="66106E6A"/>
    <w:rsid w:val="661F5AB7"/>
    <w:rsid w:val="662D0967"/>
    <w:rsid w:val="665723A3"/>
    <w:rsid w:val="667E3C47"/>
    <w:rsid w:val="66B43DF1"/>
    <w:rsid w:val="66C00AD1"/>
    <w:rsid w:val="67350B59"/>
    <w:rsid w:val="67AE693B"/>
    <w:rsid w:val="68183DB4"/>
    <w:rsid w:val="6837620F"/>
    <w:rsid w:val="68A17375"/>
    <w:rsid w:val="68BE34C0"/>
    <w:rsid w:val="68C77207"/>
    <w:rsid w:val="69981651"/>
    <w:rsid w:val="69E80A21"/>
    <w:rsid w:val="6A7B6F4F"/>
    <w:rsid w:val="6ABE23B7"/>
    <w:rsid w:val="6B8C2AEF"/>
    <w:rsid w:val="6BF27DE1"/>
    <w:rsid w:val="6D030E02"/>
    <w:rsid w:val="6D34771D"/>
    <w:rsid w:val="6D89598A"/>
    <w:rsid w:val="6DB03DF8"/>
    <w:rsid w:val="6DD10452"/>
    <w:rsid w:val="6DED5BF4"/>
    <w:rsid w:val="6E184B0E"/>
    <w:rsid w:val="6E957F0D"/>
    <w:rsid w:val="6F0C660B"/>
    <w:rsid w:val="70013F33"/>
    <w:rsid w:val="702F46A3"/>
    <w:rsid w:val="70851A31"/>
    <w:rsid w:val="70961541"/>
    <w:rsid w:val="70E53DDE"/>
    <w:rsid w:val="7108190F"/>
    <w:rsid w:val="711C6FE0"/>
    <w:rsid w:val="715306A5"/>
    <w:rsid w:val="722717C4"/>
    <w:rsid w:val="72787858"/>
    <w:rsid w:val="727A45F4"/>
    <w:rsid w:val="7308200B"/>
    <w:rsid w:val="73D2575F"/>
    <w:rsid w:val="74865FB1"/>
    <w:rsid w:val="75481B12"/>
    <w:rsid w:val="760B4F58"/>
    <w:rsid w:val="76DB4984"/>
    <w:rsid w:val="773C186D"/>
    <w:rsid w:val="77BF424C"/>
    <w:rsid w:val="78992CEF"/>
    <w:rsid w:val="78B748C0"/>
    <w:rsid w:val="79A4194C"/>
    <w:rsid w:val="7A021DA9"/>
    <w:rsid w:val="7A9E639B"/>
    <w:rsid w:val="7B0A3A31"/>
    <w:rsid w:val="7B661371"/>
    <w:rsid w:val="7B735FC6"/>
    <w:rsid w:val="7BA479E1"/>
    <w:rsid w:val="7BEB3862"/>
    <w:rsid w:val="7BEE62DE"/>
    <w:rsid w:val="7C093CE8"/>
    <w:rsid w:val="7C266B16"/>
    <w:rsid w:val="7C4B78A2"/>
    <w:rsid w:val="7C587FC8"/>
    <w:rsid w:val="7CFB0FC6"/>
    <w:rsid w:val="7D55320D"/>
    <w:rsid w:val="7D7426FB"/>
    <w:rsid w:val="7DB371B6"/>
    <w:rsid w:val="7DDA6D11"/>
    <w:rsid w:val="7DFD5ACF"/>
    <w:rsid w:val="7E24267B"/>
    <w:rsid w:val="7E70004F"/>
    <w:rsid w:val="7E9021B1"/>
    <w:rsid w:val="7EEA7E01"/>
    <w:rsid w:val="7EEF3669"/>
    <w:rsid w:val="7FA46638"/>
    <w:rsid w:val="7FFE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9F67F13"/>
  <w15:docId w15:val="{C3CF4FF6-EF5D-40CC-9FA9-2ADD70E1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qFormat/>
    <w:rPr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27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cp:lastPrinted>2026-04-02T09:34:00Z</cp:lastPrinted>
  <dcterms:created xsi:type="dcterms:W3CDTF">2026-03-27T08:42:00Z</dcterms:created>
  <dcterms:modified xsi:type="dcterms:W3CDTF">2026-04-16T09:49:00Z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9B7BC31807A24AF7B2062AC84F147FFF_13</vt:lpwstr>
  </property>
  <property fmtid="{D5CDD505-2E9C-101B-9397-08002B2CF9AE}" pid="4" name="KSOTemplateDocerSaveRecord">
    <vt:lpwstr>eyJoZGlkIjoiMmEyNDU4ZTAxYzViOTJlMjY3MGY3MTM2Mjc2NzNhMzUiLCJ1c2VySWQiOiIyNDg1MDk3NjMifQ==</vt:lpwstr>
  </property>
</Properties>
</file>