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2DD" w:rsidRDefault="003062D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062DD" w:rsidRDefault="00F64A3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3062DD" w:rsidRDefault="003062DD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062DD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3062DD" w:rsidRDefault="00F64A3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062DD" w:rsidRDefault="00F64A3F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陈步伟</w:t>
            </w:r>
          </w:p>
        </w:tc>
        <w:tc>
          <w:tcPr>
            <w:tcW w:w="1559" w:type="dxa"/>
            <w:vAlign w:val="center"/>
          </w:tcPr>
          <w:p w:rsidR="003062DD" w:rsidRDefault="00F64A3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3062DD" w:rsidRDefault="00F64A3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党委人武部国防教育科科长</w:t>
            </w:r>
          </w:p>
        </w:tc>
      </w:tr>
      <w:tr w:rsidR="003062DD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3062DD" w:rsidRDefault="00F64A3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国防教育、军事理论教学</w:t>
            </w:r>
          </w:p>
        </w:tc>
      </w:tr>
      <w:tr w:rsidR="003062DD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3062DD" w:rsidRDefault="00F64A3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062DD" w:rsidRDefault="00F64A3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overflowPunct/>
              <w:snapToGrid/>
              <w:spacing w:line="320" w:lineRule="exact"/>
              <w:ind w:firstLine="480"/>
              <w:rPr>
                <w:rFonts w:ascii="仿宋_GB2312" w:eastAsia="仿宋_GB2312" w:hAnsi="Calibri" w:cs="Calibri"/>
                <w:sz w:val="24"/>
                <w:szCs w:val="24"/>
                <w:lang w:bidi="ar"/>
              </w:rPr>
            </w:pPr>
            <w:r>
              <w:rPr>
                <w:rFonts w:ascii="仿宋_GB2312" w:eastAsia="仿宋_GB2312" w:hAnsi="Calibri" w:cs="Calibri"/>
                <w:sz w:val="24"/>
                <w:szCs w:val="24"/>
                <w:lang w:bidi="ar"/>
              </w:rPr>
              <w:t>严格</w:t>
            </w:r>
            <w:r>
              <w:rPr>
                <w:rFonts w:ascii="仿宋_GB2312" w:eastAsia="仿宋_GB2312" w:hAnsi="Calibri" w:cs="Calibri" w:hint="eastAsia"/>
                <w:sz w:val="24"/>
                <w:szCs w:val="24"/>
                <w:lang w:bidi="ar"/>
              </w:rPr>
              <w:t>按照</w:t>
            </w:r>
            <w:r>
              <w:rPr>
                <w:rFonts w:ascii="仿宋_GB2312" w:eastAsia="仿宋_GB2312" w:hAnsi="Calibri" w:cs="Calibri"/>
                <w:sz w:val="24"/>
                <w:szCs w:val="24"/>
                <w:lang w:bidi="ar"/>
              </w:rPr>
              <w:t>《普通高等学校军事课教学大纲》要求，圆满完成</w:t>
            </w:r>
            <w:r>
              <w:rPr>
                <w:rFonts w:ascii="仿宋_GB2312" w:eastAsia="仿宋_GB2312" w:hAnsi="Calibri" w:cs="Calibri" w:hint="eastAsia"/>
                <w:sz w:val="24"/>
                <w:szCs w:val="24"/>
                <w:lang w:bidi="ar"/>
              </w:rPr>
              <w:t>新生</w:t>
            </w:r>
            <w:r>
              <w:rPr>
                <w:rFonts w:ascii="仿宋_GB2312" w:eastAsia="仿宋_GB2312" w:hAnsi="Calibri" w:cs="Calibri"/>
                <w:sz w:val="24"/>
                <w:szCs w:val="24"/>
                <w:lang w:bidi="ar"/>
              </w:rPr>
              <w:t>军事技能训练</w:t>
            </w:r>
            <w:r>
              <w:rPr>
                <w:rFonts w:ascii="仿宋_GB2312" w:eastAsia="仿宋_GB2312" w:hAnsi="Calibri" w:cs="Calibri" w:hint="eastAsia"/>
                <w:sz w:val="24"/>
                <w:szCs w:val="24"/>
                <w:lang w:bidi="ar"/>
              </w:rPr>
              <w:t>和</w:t>
            </w:r>
            <w:r>
              <w:rPr>
                <w:rFonts w:ascii="仿宋_GB2312" w:eastAsia="仿宋_GB2312" w:hAnsi="Calibri" w:cs="Calibri"/>
                <w:sz w:val="24"/>
                <w:szCs w:val="24"/>
                <w:lang w:bidi="ar"/>
              </w:rPr>
              <w:t>军事理论教学任务，筑牢学生国防观念与国家安全意识。</w:t>
            </w:r>
          </w:p>
          <w:p w:rsidR="003062DD" w:rsidRDefault="003062DD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3062D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062DD" w:rsidRDefault="003062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Ansi="Calibri" w:cs="Calibri"/>
                <w:sz w:val="24"/>
                <w:lang w:bidi="ar"/>
              </w:rPr>
              <w:t>通过多种形式，开展征兵宣传活动，积极鼓励动员大学生，特别是应届毕业生参军报国，</w:t>
            </w:r>
            <w:r>
              <w:rPr>
                <w:rFonts w:ascii="仿宋_GB2312" w:eastAsia="仿宋_GB2312" w:hAnsi="Calibri" w:cs="Calibri" w:hint="eastAsia"/>
                <w:sz w:val="24"/>
                <w:lang w:bidi="ar"/>
              </w:rPr>
              <w:t>推动高质量就业</w:t>
            </w:r>
            <w:r>
              <w:rPr>
                <w:rFonts w:ascii="仿宋_GB2312" w:eastAsia="仿宋_GB2312" w:hAnsi="Calibri" w:cs="Calibri"/>
                <w:sz w:val="24"/>
                <w:lang w:bidi="ar"/>
              </w:rPr>
              <w:t>。</w:t>
            </w:r>
            <w:r>
              <w:rPr>
                <w:rFonts w:ascii="仿宋_GB2312" w:eastAsia="仿宋_GB2312" w:hAnsi="Calibri" w:cs="Calibri" w:hint="eastAsia"/>
                <w:sz w:val="24"/>
                <w:lang w:bidi="ar"/>
              </w:rPr>
              <w:t>持续做好入伍学生政策解读等跟踪服务工作。</w:t>
            </w:r>
          </w:p>
        </w:tc>
      </w:tr>
      <w:tr w:rsidR="003062DD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062DD" w:rsidRDefault="003062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overflowPunct/>
              <w:snapToGrid/>
              <w:spacing w:line="320" w:lineRule="exact"/>
              <w:ind w:firstLine="480"/>
              <w:rPr>
                <w:rFonts w:ascii="仿宋_GB2312" w:eastAsia="仿宋_GB2312" w:hAnsi="Calibri" w:cs="Calibri"/>
                <w:sz w:val="24"/>
                <w:lang w:bidi="ar"/>
              </w:rPr>
            </w:pPr>
            <w:r>
              <w:rPr>
                <w:rFonts w:ascii="仿宋_GB2312" w:eastAsia="仿宋_GB2312" w:hAnsi="Calibri" w:cs="Calibri" w:hint="eastAsia"/>
                <w:sz w:val="24"/>
                <w:lang w:bidi="ar"/>
              </w:rPr>
              <w:t>紧密围绕“全民国家安全教育日”“国防教育日”“国家公祭日”等重要时间节点，积极组织开展系列国防教育活动，营造“关心国防、热爱国防、建设国防、保卫国防”的浓厚氛围。</w:t>
            </w:r>
          </w:p>
          <w:p w:rsidR="003062DD" w:rsidRDefault="003062DD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3062D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3062DD" w:rsidRDefault="00F64A3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062DD" w:rsidRDefault="00F64A3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  <w:sz w:val="24"/>
                <w:lang w:bidi="ar"/>
              </w:rPr>
              <w:t>需进一步</w:t>
            </w:r>
            <w:r>
              <w:rPr>
                <w:rFonts w:ascii="仿宋_GB2312" w:eastAsia="仿宋_GB2312" w:hAnsi="Calibri" w:cs="Calibri" w:hint="eastAsia"/>
                <w:sz w:val="24"/>
                <w:lang w:bidi="ar"/>
              </w:rPr>
              <w:t>强化理论学习研究</w:t>
            </w:r>
            <w:r>
              <w:rPr>
                <w:rFonts w:ascii="仿宋_GB2312" w:eastAsia="仿宋_GB2312" w:hAnsi="Times New Roman" w:cs="仿宋_GB2312" w:hint="eastAsia"/>
                <w:color w:val="000000"/>
                <w:sz w:val="24"/>
                <w:lang w:bidi="ar"/>
              </w:rPr>
              <w:t>，以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  <w:lang w:bidi="ar"/>
              </w:rPr>
              <w:t>理论知识指导实践工作。</w:t>
            </w:r>
          </w:p>
        </w:tc>
      </w:tr>
      <w:tr w:rsidR="003062D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062DD" w:rsidRDefault="003062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062DD" w:rsidRDefault="00F64A3F">
            <w:pPr>
              <w:widowControl/>
              <w:overflowPunct/>
              <w:snapToGrid/>
              <w:spacing w:line="320" w:lineRule="exact"/>
              <w:ind w:firstLine="480"/>
              <w:jc w:val="left"/>
              <w:rPr>
                <w:rFonts w:ascii="仿宋_GB2312" w:eastAsia="仿宋_GB2312" w:hAnsi="Calibri" w:cs="Calibri"/>
                <w:sz w:val="24"/>
                <w:lang w:bidi="ar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lang w:bidi="ar"/>
              </w:rPr>
              <w:t>要深化总结反思，</w:t>
            </w:r>
            <w:r>
              <w:rPr>
                <w:rFonts w:ascii="仿宋_GB2312" w:eastAsia="仿宋_GB2312" w:hAnsi="Calibri" w:cs="Calibri" w:hint="eastAsia"/>
                <w:sz w:val="24"/>
                <w:lang w:bidi="ar"/>
              </w:rPr>
              <w:t>创新工作手段和工作方式，提升工作水平。</w:t>
            </w:r>
          </w:p>
          <w:p w:rsidR="003062DD" w:rsidRDefault="003062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062D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062DD" w:rsidRDefault="003062DD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062DD" w:rsidRDefault="003062DD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062DD">
        <w:trPr>
          <w:trHeight w:val="2384"/>
          <w:jc w:val="center"/>
        </w:trPr>
        <w:tc>
          <w:tcPr>
            <w:tcW w:w="1935" w:type="dxa"/>
            <w:vAlign w:val="center"/>
          </w:tcPr>
          <w:p w:rsidR="003062DD" w:rsidRDefault="00F64A3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062DD" w:rsidRDefault="003062DD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062DD" w:rsidRDefault="003062DD">
      <w:pPr>
        <w:spacing w:line="240" w:lineRule="atLeast"/>
        <w:ind w:firstLineChars="0" w:firstLine="0"/>
        <w:rPr>
          <w:sz w:val="15"/>
          <w:szCs w:val="15"/>
        </w:rPr>
      </w:pPr>
    </w:p>
    <w:sectPr w:rsidR="003062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2DD" w:rsidRDefault="00F64A3F">
      <w:pPr>
        <w:spacing w:line="240" w:lineRule="auto"/>
        <w:ind w:firstLine="640"/>
      </w:pPr>
      <w:r>
        <w:separator/>
      </w:r>
    </w:p>
  </w:endnote>
  <w:endnote w:type="continuationSeparator" w:id="0">
    <w:p w:rsidR="003062DD" w:rsidRDefault="00F64A3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2DD" w:rsidRDefault="00F64A3F">
      <w:pPr>
        <w:spacing w:line="240" w:lineRule="auto"/>
        <w:ind w:firstLine="640"/>
      </w:pPr>
      <w:r>
        <w:separator/>
      </w:r>
    </w:p>
  </w:footnote>
  <w:footnote w:type="continuationSeparator" w:id="0">
    <w:p w:rsidR="003062DD" w:rsidRDefault="00F64A3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2DD" w:rsidRDefault="003062D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062DD"/>
    <w:rsid w:val="00412D9E"/>
    <w:rsid w:val="004138BD"/>
    <w:rsid w:val="005A09ED"/>
    <w:rsid w:val="006E3825"/>
    <w:rsid w:val="00881C24"/>
    <w:rsid w:val="00D86298"/>
    <w:rsid w:val="00F64A3F"/>
    <w:rsid w:val="0F2509E1"/>
    <w:rsid w:val="12ED681D"/>
    <w:rsid w:val="131A1249"/>
    <w:rsid w:val="222A0391"/>
    <w:rsid w:val="29312005"/>
    <w:rsid w:val="2B6C7C6C"/>
    <w:rsid w:val="35492DCC"/>
    <w:rsid w:val="3724764D"/>
    <w:rsid w:val="39934A77"/>
    <w:rsid w:val="3D801355"/>
    <w:rsid w:val="52E72BF2"/>
    <w:rsid w:val="5415239F"/>
    <w:rsid w:val="565C42B5"/>
    <w:rsid w:val="57094C2D"/>
    <w:rsid w:val="58BC103B"/>
    <w:rsid w:val="5DF0210B"/>
    <w:rsid w:val="69601EB7"/>
    <w:rsid w:val="75357D54"/>
    <w:rsid w:val="771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EE07881"/>
  <w15:docId w15:val="{C9CCC7A9-A42D-449E-8070-1831F375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eyJoZGlkIjoiZTBmOTQxZjRjMGFhOWQzY2M2ODI0M2U1OWIyMmQ2MDUiLCJ1c2VySWQiOiI0MTgxMzI5ODMifQ==</vt:lpwstr>
  </property>
</Properties>
</file>