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8BE" w:rsidRDefault="001578B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578BE" w:rsidRDefault="00EB4BD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578BE" w:rsidRDefault="001578B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578B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578BE" w:rsidRDefault="00EB4BD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578BE" w:rsidRDefault="00EB4BD7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周杨</w:t>
            </w:r>
            <w:proofErr w:type="gramEnd"/>
          </w:p>
        </w:tc>
        <w:tc>
          <w:tcPr>
            <w:tcW w:w="1559" w:type="dxa"/>
            <w:vAlign w:val="center"/>
          </w:tcPr>
          <w:p w:rsidR="001578BE" w:rsidRDefault="00EB4BD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578BE" w:rsidRDefault="00EB4BD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党委宣传部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网络思政科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科长</w:t>
            </w:r>
          </w:p>
        </w:tc>
      </w:tr>
      <w:tr w:rsidR="001578BE">
        <w:trPr>
          <w:trHeight w:hRule="exact" w:val="90"/>
          <w:jc w:val="center"/>
        </w:trPr>
        <w:tc>
          <w:tcPr>
            <w:tcW w:w="1935" w:type="dxa"/>
            <w:vAlign w:val="center"/>
          </w:tcPr>
          <w:p w:rsidR="001578BE" w:rsidRDefault="00EB4BD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网络思政、新媒体、舆情</w:t>
            </w:r>
          </w:p>
        </w:tc>
      </w:tr>
      <w:tr w:rsidR="001578B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578BE" w:rsidRDefault="00EB4BD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578BE" w:rsidRDefault="00EB4BD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numPr>
                <w:ilvl w:val="0"/>
                <w:numId w:val="2"/>
              </w:numPr>
              <w:spacing w:line="360" w:lineRule="auto"/>
              <w:ind w:firstLineChars="100" w:firstLine="28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打造短视频平台。作为高校宣传部门工作人员，能够聚焦主责主业，勤勉务实，恪尽职守，努力在平凡的岗位上做出成绩。，精心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谋划抖音平台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运营的新形式、新内容、新方向，全面搜集素材，反复剪辑打磨，力争最好呈现，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累计获赞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33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万余次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，单个作品最高点击量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80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万余次。</w:t>
            </w:r>
          </w:p>
          <w:p w:rsidR="001578BE" w:rsidRDefault="001578BE">
            <w:pPr>
              <w:spacing w:line="360" w:lineRule="auto"/>
              <w:ind w:firstLineChars="0" w:firstLine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1578B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578BE" w:rsidRDefault="001578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numPr>
                <w:ilvl w:val="0"/>
                <w:numId w:val="2"/>
              </w:numPr>
              <w:spacing w:line="360" w:lineRule="auto"/>
              <w:ind w:firstLineChars="100" w:firstLine="28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运用媒体平台讲好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盐师故事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。能够主动依托校园各类媒体平台，聚焦办学特色、育人成果与师生风采，积极挖掘宣传素材，多角度展现学校发展成效。通过图文、短视频等形式，及时传递校园正能量，有效提升学校美誉度与影响力，在讲好校园故事、传播校园好声音方面取得了较好成效。</w:t>
            </w:r>
          </w:p>
        </w:tc>
      </w:tr>
      <w:tr w:rsidR="001578B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578BE" w:rsidRDefault="001578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numPr>
                <w:ilvl w:val="0"/>
                <w:numId w:val="2"/>
              </w:numPr>
              <w:spacing w:line="360" w:lineRule="auto"/>
              <w:ind w:firstLineChars="100" w:firstLine="28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工作保质保量完成。担任新闻宣传科科长工作期间，能够主动放弃休息时间，按照领导要求，加班加点、协调调度，保障后勤做好各类学校新闻的拍照报道工作，努力完成领导交办的各项工作任务。</w:t>
            </w:r>
          </w:p>
          <w:p w:rsidR="001578BE" w:rsidRDefault="001578BE">
            <w:pPr>
              <w:spacing w:line="400" w:lineRule="exact"/>
              <w:ind w:firstLineChars="100" w:firstLine="240"/>
              <w:rPr>
                <w:rFonts w:ascii="Times New Roman" w:hAnsi="Times New Roman"/>
                <w:spacing w:val="-20"/>
                <w:sz w:val="28"/>
                <w:szCs w:val="28"/>
              </w:rPr>
            </w:pPr>
          </w:p>
          <w:p w:rsidR="00651070" w:rsidRPr="00651070" w:rsidRDefault="00651070" w:rsidP="00651070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8B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578BE" w:rsidRDefault="00EB4BD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578BE" w:rsidRDefault="00EB4BD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spacing w:line="360" w:lineRule="auto"/>
              <w:ind w:firstLineChars="100" w:firstLine="28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一、未能持续打造高流量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高关注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度的新媒体作品。对新媒体传播规律研究不够深入，选题策划缺乏创新性与吸引力，内容多为常规工作报道，形式单一。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缺乏爆款思维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和精品意识，对文案、视觉、剪辑等环节打磨不足，难以引发师生广泛关注与转发，未能持续产出有影响力、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高传播度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的新媒体作品，宣传吸引力和覆盖面有待提升。</w:t>
            </w:r>
          </w:p>
          <w:p w:rsidR="001578BE" w:rsidRDefault="001578BE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8B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578BE" w:rsidRDefault="001578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spacing w:line="360" w:lineRule="auto"/>
              <w:ind w:firstLineChars="100" w:firstLine="28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二、未能真正推动校园媒体融合。推进媒体融合力度不足，校内各类宣传平台统筹不够、各自为战，缺乏一体化运营机制。在内容策划、采编发布、资源共享上协同不畅，存在重复生产、传播分散等问题，未形成优势互补、协同发声的工作格局，媒体融合仍停留在浅层，整体宣传合力未能充分彰显。</w:t>
            </w:r>
          </w:p>
          <w:p w:rsidR="001578BE" w:rsidRDefault="001578BE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8B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578BE" w:rsidRDefault="001578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78BE" w:rsidRDefault="00EB4BD7">
            <w:pPr>
              <w:spacing w:line="360" w:lineRule="auto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三、未掌握相应的高水命技能。自身业务能力与新时代宣传工作要求存在差距，对新媒体运营、舆情应对、视觉设计、短视频制作等核心技能掌握不够系统，难以高质量完成宣传思想工作任务。</w:t>
            </w:r>
          </w:p>
        </w:tc>
      </w:tr>
      <w:tr w:rsidR="001578BE">
        <w:trPr>
          <w:trHeight w:val="2384"/>
          <w:jc w:val="center"/>
        </w:trPr>
        <w:tc>
          <w:tcPr>
            <w:tcW w:w="1935" w:type="dxa"/>
            <w:vAlign w:val="center"/>
          </w:tcPr>
          <w:p w:rsidR="001578BE" w:rsidRDefault="00EB4BD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578BE" w:rsidRDefault="001578B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578BE" w:rsidRDefault="001578BE">
      <w:pPr>
        <w:spacing w:line="240" w:lineRule="atLeast"/>
        <w:ind w:firstLineChars="0" w:firstLine="0"/>
        <w:rPr>
          <w:sz w:val="15"/>
          <w:szCs w:val="15"/>
        </w:rPr>
      </w:pPr>
    </w:p>
    <w:sectPr w:rsidR="001578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8BE" w:rsidRDefault="00EB4BD7">
      <w:pPr>
        <w:spacing w:line="240" w:lineRule="auto"/>
        <w:ind w:firstLine="640"/>
      </w:pPr>
      <w:r>
        <w:separator/>
      </w:r>
    </w:p>
  </w:endnote>
  <w:endnote w:type="continuationSeparator" w:id="0">
    <w:p w:rsidR="001578BE" w:rsidRDefault="00EB4BD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2C34D51B-80B0-4E66-A7E6-E6FDE579B962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C2A4C377-EA52-4F09-9DFA-99466CFEEDF0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FB72BE62-B7AA-4171-92AE-B9C35A05DF0A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49A62E95-37E7-4993-806F-89A948E0B4F2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C8D5C616-0D5A-44AC-9F2E-5EE73B6FC1FD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8BE" w:rsidRDefault="001578B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8BE" w:rsidRDefault="001578B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8BE" w:rsidRDefault="001578B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8BE" w:rsidRDefault="00EB4BD7">
      <w:pPr>
        <w:spacing w:line="240" w:lineRule="auto"/>
        <w:ind w:firstLine="640"/>
      </w:pPr>
      <w:r>
        <w:separator/>
      </w:r>
    </w:p>
  </w:footnote>
  <w:footnote w:type="continuationSeparator" w:id="0">
    <w:p w:rsidR="001578BE" w:rsidRDefault="00EB4BD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8BE" w:rsidRDefault="001578B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8BE" w:rsidRDefault="001578B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8BE" w:rsidRDefault="001578B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1FB5D94D"/>
    <w:multiLevelType w:val="singleLevel"/>
    <w:tmpl w:val="1FB5D9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578BE"/>
    <w:rsid w:val="005A09ED"/>
    <w:rsid w:val="00651070"/>
    <w:rsid w:val="006E3825"/>
    <w:rsid w:val="00881C24"/>
    <w:rsid w:val="00D86298"/>
    <w:rsid w:val="00EB4BD7"/>
    <w:rsid w:val="06EA3869"/>
    <w:rsid w:val="185C3B0F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7CE75F"/>
  <w15:docId w15:val="{D53AB2E2-B575-42E4-9156-781AE0A3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14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6170017FA4B940AEBE28D6525C96A746_13</vt:lpwstr>
  </property>
  <property fmtid="{D5CDD505-2E9C-101B-9397-08002B2CF9AE}" pid="4" name="KSOTemplateDocerSaveRecord">
    <vt:lpwstr>eyJoZGlkIjoiZmYwZDFkYzQyZjNjYzM4OTM5YzU5YWE3N2IxMjQ4ZGIiLCJ1c2VySWQiOiIxNDcxOTIwODIzIn0=</vt:lpwstr>
  </property>
</Properties>
</file>