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647D" w:rsidRDefault="0095647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95647D" w:rsidRDefault="00D01AD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95647D" w:rsidRDefault="0095647D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95647D">
        <w:trPr>
          <w:trHeight w:hRule="exact" w:val="834"/>
          <w:jc w:val="center"/>
        </w:trPr>
        <w:tc>
          <w:tcPr>
            <w:tcW w:w="1935" w:type="dxa"/>
            <w:vAlign w:val="center"/>
          </w:tcPr>
          <w:p w:rsidR="0095647D" w:rsidRDefault="00D01AD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95647D" w:rsidRDefault="00D01AD1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Cs w:val="32"/>
              </w:rPr>
              <w:t>杜文馨</w:t>
            </w:r>
          </w:p>
        </w:tc>
        <w:tc>
          <w:tcPr>
            <w:tcW w:w="1559" w:type="dxa"/>
            <w:vAlign w:val="center"/>
          </w:tcPr>
          <w:p w:rsidR="0095647D" w:rsidRDefault="00D01AD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95647D" w:rsidRDefault="00D01AD1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Cs w:val="32"/>
              </w:rPr>
              <w:t>黄海国际学院教学管理办公室主任</w:t>
            </w:r>
          </w:p>
        </w:tc>
      </w:tr>
      <w:tr w:rsidR="0095647D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95647D" w:rsidRDefault="00D01AD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95647D" w:rsidRDefault="00D01AD1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Cs w:val="32"/>
              </w:rPr>
              <w:t>留学生、教育教学、党建</w:t>
            </w:r>
          </w:p>
        </w:tc>
      </w:tr>
      <w:tr w:rsidR="0095647D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95647D" w:rsidRDefault="00D01AD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95647D" w:rsidRDefault="00D01AD1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95647D" w:rsidRDefault="00D01AD1">
            <w:pPr>
              <w:spacing w:line="300" w:lineRule="exact"/>
              <w:ind w:firstLine="640"/>
            </w:pPr>
            <w:r>
              <w:rPr>
                <w:rFonts w:hint="eastAsia"/>
              </w:rPr>
              <w:t>积极推动来华留学趋同化管理模式落地</w:t>
            </w:r>
            <w:r>
              <w:rPr>
                <w:rFonts w:ascii="Times New Roman" w:hAnsi="Times New Roman" w:hint="eastAsia"/>
              </w:rPr>
              <w:t>。来华留学生学籍管理纳入学校教务系统，</w:t>
            </w:r>
            <w:r>
              <w:rPr>
                <w:rFonts w:hint="eastAsia"/>
              </w:rPr>
              <w:t>实现与国内学生同标准、同流程管理</w:t>
            </w:r>
            <w:r>
              <w:rPr>
                <w:rFonts w:ascii="Times New Roman" w:hAnsi="Times New Roman" w:hint="eastAsia"/>
              </w:rPr>
              <w:t>；</w:t>
            </w:r>
            <w:r>
              <w:rPr>
                <w:rFonts w:hint="eastAsia"/>
              </w:rPr>
              <w:t>规范留学生教育教学活动，协调相关二级学院承担留学生教育教学主导职责，确保教学活动与学科专业要求趋同，提升培养质量；优化留学生生活管理机制，明确由黄海国际学院主要负责留学生生活管理，健全生活服务与支持体系，保障趋同化</w:t>
            </w:r>
            <w:proofErr w:type="gramStart"/>
            <w:r>
              <w:rPr>
                <w:rFonts w:hint="eastAsia"/>
              </w:rPr>
              <w:t>管理平稳</w:t>
            </w:r>
            <w:proofErr w:type="gramEnd"/>
            <w:r>
              <w:rPr>
                <w:rFonts w:hint="eastAsia"/>
              </w:rPr>
              <w:t>运行。</w:t>
            </w:r>
          </w:p>
        </w:tc>
      </w:tr>
      <w:tr w:rsidR="0095647D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95647D" w:rsidRDefault="0095647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5647D" w:rsidRDefault="00D01AD1">
            <w:pPr>
              <w:spacing w:line="300" w:lineRule="exact"/>
              <w:ind w:firstLine="64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建立健全来华留学管理制度，系统推进规范化管理。为进一步规范来华留学的管理工作，主导制定并实施来华留学生奖学金评定办法、公寓管理制度及纪律处分细则等一系列规章制度，构建覆盖学业激励、生活保障与行为规范的全链条管理体系，有效提升了留学生管理的制度化、精细化水平。</w:t>
            </w:r>
          </w:p>
        </w:tc>
      </w:tr>
      <w:tr w:rsidR="0095647D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95647D" w:rsidRDefault="0095647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5647D" w:rsidRDefault="00D01AD1">
            <w:pPr>
              <w:spacing w:line="300" w:lineRule="exact"/>
              <w:ind w:firstLine="64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积极推动优秀传统文化入校园、入课程工作，提升留学生文化育人实效。主导在留学生培养方案中增设文化交流实践课程，以课程为导引，系统组织书法、非遗体验、传统节日等文化交流活动，强化留学生对中华优秀传统文化的认知与认同。同时，推动举办盐城师范学院国际文化节，为中外学生</w:t>
            </w:r>
            <w:proofErr w:type="gramStart"/>
            <w:r>
              <w:rPr>
                <w:rFonts w:ascii="Times New Roman" w:hAnsi="Times New Roman" w:hint="eastAsia"/>
              </w:rPr>
              <w:t>搭建多元</w:t>
            </w:r>
            <w:proofErr w:type="gramEnd"/>
            <w:r>
              <w:rPr>
                <w:rFonts w:ascii="Times New Roman" w:hAnsi="Times New Roman" w:hint="eastAsia"/>
              </w:rPr>
              <w:t>互动、</w:t>
            </w:r>
            <w:proofErr w:type="gramStart"/>
            <w:r>
              <w:rPr>
                <w:rFonts w:ascii="Times New Roman" w:hAnsi="Times New Roman" w:hint="eastAsia"/>
              </w:rPr>
              <w:t>互学互鉴的</w:t>
            </w:r>
            <w:proofErr w:type="gramEnd"/>
            <w:r>
              <w:rPr>
                <w:rFonts w:ascii="Times New Roman" w:hAnsi="Times New Roman" w:hint="eastAsia"/>
              </w:rPr>
              <w:t>平台，有效促进校园国际化氛围建设，提升了学校在文化传播领域的声誉与影响</w:t>
            </w:r>
            <w:bookmarkStart w:id="0" w:name="_GoBack"/>
            <w:bookmarkEnd w:id="0"/>
            <w:r>
              <w:rPr>
                <w:rFonts w:ascii="Times New Roman" w:hAnsi="Times New Roman" w:hint="eastAsia"/>
              </w:rPr>
              <w:t>力。</w:t>
            </w:r>
          </w:p>
        </w:tc>
      </w:tr>
      <w:tr w:rsidR="0095647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95647D" w:rsidRDefault="00D01AD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95647D" w:rsidRDefault="00D01AD1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95647D" w:rsidRDefault="0095647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  <w:p w:rsidR="0095647D" w:rsidRDefault="00D01AD1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趋同化管理在部分环节落实不够到位</w:t>
            </w:r>
            <w:r>
              <w:rPr>
                <w:rFonts w:ascii="Times New Roman" w:hAnsi="Times New Roman"/>
                <w:szCs w:val="21"/>
              </w:rPr>
              <w:t>。虽然已将留学生学籍纳入学校统一教务系统，但在选课、考试、成绩录入等具体操作中，仍存在与国内学生管理流程衔接不顺畅的现象，个别环节尚未完全实现同标准运行，影响了管理效能。</w:t>
            </w:r>
          </w:p>
          <w:p w:rsidR="0095647D" w:rsidRDefault="0095647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  <w:p w:rsidR="0095647D" w:rsidRDefault="0095647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5647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95647D" w:rsidRDefault="0095647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5647D" w:rsidRDefault="00D01AD1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跨部门沟通协调能力有待提升。在推动教育教学由二级学院主导、生活管理由黄海国际学院负责的过程中，与各学院及相关职能部门的沟通不够深入、主动，有时出现信息不对称、责任边界不清的问题，影响了趋同化管理的整体推进效率。</w:t>
            </w:r>
          </w:p>
        </w:tc>
      </w:tr>
      <w:tr w:rsidR="0095647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95647D" w:rsidRDefault="0095647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5647D" w:rsidRDefault="00D01AD1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个人学习和业务能力有待提高，对外协作与品牌建设</w:t>
            </w:r>
            <w:r>
              <w:rPr>
                <w:rFonts w:ascii="Times New Roman" w:hAnsi="Times New Roman" w:hint="eastAsia"/>
                <w:szCs w:val="21"/>
              </w:rPr>
              <w:t>的行动力不足</w:t>
            </w:r>
            <w:r>
              <w:rPr>
                <w:rFonts w:ascii="Times New Roman" w:hAnsi="Times New Roman" w:hint="eastAsia"/>
                <w:szCs w:val="21"/>
              </w:rPr>
              <w:t>。在来华留学管理工作中，</w:t>
            </w:r>
            <w:r>
              <w:rPr>
                <w:rFonts w:ascii="Times New Roman" w:hAnsi="Times New Roman" w:hint="eastAsia"/>
                <w:szCs w:val="21"/>
              </w:rPr>
              <w:t>虽有</w:t>
            </w:r>
            <w:r>
              <w:rPr>
                <w:rFonts w:ascii="Times New Roman" w:hAnsi="Times New Roman" w:hint="eastAsia"/>
                <w:szCs w:val="21"/>
              </w:rPr>
              <w:t>主动学习先进经验、拓展国际视野的意识，</w:t>
            </w:r>
            <w:r>
              <w:rPr>
                <w:rFonts w:ascii="Times New Roman" w:hAnsi="Times New Roman" w:hint="eastAsia"/>
                <w:szCs w:val="21"/>
              </w:rPr>
              <w:t>但</w:t>
            </w:r>
            <w:r>
              <w:rPr>
                <w:rFonts w:ascii="Times New Roman" w:hAnsi="Times New Roman" w:hint="eastAsia"/>
                <w:szCs w:val="21"/>
              </w:rPr>
              <w:t>与同城高校及省级相关部门的常态化沟通协作不够深入，未能</w:t>
            </w:r>
            <w:r>
              <w:rPr>
                <w:rFonts w:ascii="Times New Roman" w:hAnsi="Times New Roman" w:hint="eastAsia"/>
                <w:szCs w:val="21"/>
              </w:rPr>
              <w:t>高效</w:t>
            </w:r>
            <w:r>
              <w:rPr>
                <w:rFonts w:ascii="Times New Roman" w:hAnsi="Times New Roman" w:hint="eastAsia"/>
                <w:szCs w:val="21"/>
              </w:rPr>
              <w:t>整合外部资源、借力发展，在“留学盐师”品牌打造与对外宣传推广方面缺乏系统性思路，整体业务能力和创新水平仍需进一步提升。</w:t>
            </w:r>
          </w:p>
        </w:tc>
      </w:tr>
      <w:tr w:rsidR="0095647D">
        <w:trPr>
          <w:trHeight w:val="2384"/>
          <w:jc w:val="center"/>
        </w:trPr>
        <w:tc>
          <w:tcPr>
            <w:tcW w:w="1935" w:type="dxa"/>
            <w:vAlign w:val="center"/>
          </w:tcPr>
          <w:p w:rsidR="0095647D" w:rsidRDefault="00D01AD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95647D" w:rsidRDefault="0095647D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95647D" w:rsidRDefault="0095647D">
      <w:pPr>
        <w:spacing w:line="240" w:lineRule="atLeast"/>
        <w:ind w:firstLineChars="0" w:firstLine="0"/>
        <w:rPr>
          <w:sz w:val="15"/>
          <w:szCs w:val="15"/>
        </w:rPr>
      </w:pPr>
    </w:p>
    <w:sectPr w:rsidR="009564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AD1" w:rsidRDefault="00D01AD1">
      <w:pPr>
        <w:spacing w:line="240" w:lineRule="auto"/>
        <w:ind w:firstLine="640"/>
      </w:pPr>
      <w:r>
        <w:separator/>
      </w:r>
    </w:p>
  </w:endnote>
  <w:endnote w:type="continuationSeparator" w:id="0">
    <w:p w:rsidR="00D01AD1" w:rsidRDefault="00D01AD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647D" w:rsidRDefault="0095647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647D" w:rsidRDefault="0095647D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647D" w:rsidRDefault="0095647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AD1" w:rsidRDefault="00D01AD1">
      <w:pPr>
        <w:spacing w:line="240" w:lineRule="auto"/>
        <w:ind w:firstLine="640"/>
      </w:pPr>
      <w:r>
        <w:separator/>
      </w:r>
    </w:p>
  </w:footnote>
  <w:footnote w:type="continuationSeparator" w:id="0">
    <w:p w:rsidR="00D01AD1" w:rsidRDefault="00D01AD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647D" w:rsidRDefault="0095647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647D" w:rsidRDefault="0095647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647D" w:rsidRDefault="0095647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881C24"/>
    <w:rsid w:val="009135D7"/>
    <w:rsid w:val="0095647D"/>
    <w:rsid w:val="00D01AD1"/>
    <w:rsid w:val="00D86298"/>
    <w:rsid w:val="2B034A42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a6">
    <w:name w:val="Normal (Web)"/>
    <w:basedOn w:val="a0"/>
    <w:rPr>
      <w:sz w:val="24"/>
    </w:rPr>
  </w:style>
  <w:style w:type="character" w:styleId="a7">
    <w:name w:val="Strong"/>
    <w:basedOn w:val="a1"/>
    <w:qFormat/>
    <w:rPr>
      <w:b/>
    </w:rPr>
  </w:style>
  <w:style w:type="character" w:styleId="a8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杨雯</cp:lastModifiedBy>
  <cp:revision>2</cp:revision>
  <dcterms:created xsi:type="dcterms:W3CDTF">2026-04-20T02:39:00Z</dcterms:created>
  <dcterms:modified xsi:type="dcterms:W3CDTF">2026-04-20T02:39:00Z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4DEA8A0A8E22406694D7DD6160A85BFE_13</vt:lpwstr>
  </property>
  <property fmtid="{D5CDD505-2E9C-101B-9397-08002B2CF9AE}" pid="4" name="KSOTemplateDocerSaveRecord">
    <vt:lpwstr>eyJoZGlkIjoiZmE4MDAyYzQ3YjdmYzhkZTJiNzMxYmQ0MWYzNDk1NjgiLCJ1c2VySWQiOiIzMDI2MDA3NzAifQ==</vt:lpwstr>
  </property>
</Properties>
</file>