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64F" w:rsidRDefault="001B764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B764F" w:rsidRDefault="00592ED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B764F" w:rsidRDefault="001B764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B764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B764F" w:rsidRDefault="00592ED2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郭佳慧</w:t>
            </w:r>
          </w:p>
        </w:tc>
        <w:tc>
          <w:tcPr>
            <w:tcW w:w="1559" w:type="dxa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B764F" w:rsidRDefault="00592ED2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历史与公共管理学院（法学院）</w:t>
            </w:r>
          </w:p>
        </w:tc>
      </w:tr>
      <w:tr w:rsidR="001B764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学院分团委工作、辅导员学生工作、统战工作、关工委工作</w:t>
            </w:r>
          </w:p>
        </w:tc>
      </w:tr>
      <w:tr w:rsidR="001B764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B764F" w:rsidRDefault="00592ED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B764F" w:rsidRDefault="00592ED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志愿服务活动彰显青春担当。带领学生积极参加关爱儿童、助残、法律援助等志愿服务活动，获校“奉献杯”青年志愿者学雷锋活动先进集体，一个志愿服务项目</w:t>
            </w:r>
            <w:r>
              <w:rPr>
                <w:rFonts w:ascii="宋体" w:eastAsia="宋体" w:hAnsi="宋体" w:cs="宋体"/>
                <w:sz w:val="24"/>
                <w:szCs w:val="24"/>
              </w:rPr>
              <w:t>获江苏省高校青年志愿服务项目大赛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sz w:val="24"/>
                <w:szCs w:val="24"/>
              </w:rPr>
              <w:t>等奖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，志愿服务活动被央广网、交汇点等媒体报道。</w:t>
            </w:r>
          </w:p>
        </w:tc>
      </w:tr>
      <w:tr w:rsidR="001B764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B764F" w:rsidRDefault="001B76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统战工作成效显著。组织开展系列民族团结主题教育活动，开展“运河同心，文脉共进”主题社会实践，获江苏省第三届“铸牢中华民族共同体意识·高校在行动”系列活动精品案例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项。</w:t>
            </w:r>
          </w:p>
        </w:tc>
      </w:tr>
      <w:tr w:rsidR="001B764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B764F" w:rsidRDefault="001B76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五育并举助力学生全面发展。指导学生第四届苏皖鲁豫省际交界地区大学生知识产权演讲比赛一、二、三等奖。</w:t>
            </w:r>
          </w:p>
        </w:tc>
      </w:tr>
      <w:tr w:rsidR="001B764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B764F" w:rsidRDefault="00592ED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B764F" w:rsidRDefault="00592ED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学生反诈意识虽多层面、多方式进行宣传，还是有学生因侥幸心理或疏忽大意被骗。</w:t>
            </w:r>
          </w:p>
        </w:tc>
      </w:tr>
      <w:tr w:rsidR="001B764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B764F" w:rsidRDefault="001B76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对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部分学生学习动力不足的问题，缺乏针对性的学业引导与帮扶机制，学业规划指导、学风监督考核等体系仍不健全，难以有效激发学生学习积极性。</w:t>
            </w:r>
          </w:p>
        </w:tc>
      </w:tr>
      <w:tr w:rsidR="001B764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B764F" w:rsidRDefault="001B76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B764F" w:rsidRDefault="00592ED2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团工作载体与形式仍有待创新，围绕“挑战杯”等重点赛事的成效不显著。</w:t>
            </w:r>
          </w:p>
        </w:tc>
      </w:tr>
      <w:tr w:rsidR="001B764F">
        <w:trPr>
          <w:trHeight w:val="2384"/>
          <w:jc w:val="center"/>
        </w:trPr>
        <w:tc>
          <w:tcPr>
            <w:tcW w:w="1935" w:type="dxa"/>
            <w:vAlign w:val="center"/>
          </w:tcPr>
          <w:p w:rsidR="001B764F" w:rsidRDefault="00592ED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B764F" w:rsidRDefault="001B764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B764F" w:rsidRDefault="001B764F">
      <w:pPr>
        <w:spacing w:line="240" w:lineRule="atLeast"/>
        <w:ind w:firstLineChars="0" w:firstLine="0"/>
        <w:rPr>
          <w:sz w:val="15"/>
          <w:szCs w:val="15"/>
        </w:rPr>
      </w:pPr>
    </w:p>
    <w:sectPr w:rsidR="001B7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64F" w:rsidRDefault="00592ED2">
      <w:pPr>
        <w:spacing w:line="240" w:lineRule="auto"/>
        <w:ind w:firstLine="640"/>
      </w:pPr>
      <w:r>
        <w:separator/>
      </w:r>
    </w:p>
  </w:endnote>
  <w:endnote w:type="continuationSeparator" w:id="0">
    <w:p w:rsidR="001B764F" w:rsidRDefault="00592ED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B1BAA841-A7DA-479C-AD50-92F4502A7A0A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DA161843-3316-4498-979F-EA303F31A92F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3D01FF43-5E87-4ED4-991A-6BFF6478C96D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6989A4D6-5BB0-412B-A5EF-0E66BC57C118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64F" w:rsidRDefault="001B764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64F" w:rsidRDefault="001B764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64F" w:rsidRDefault="001B764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64F" w:rsidRDefault="00592ED2">
      <w:pPr>
        <w:spacing w:line="240" w:lineRule="auto"/>
        <w:ind w:firstLine="640"/>
      </w:pPr>
      <w:r>
        <w:separator/>
      </w:r>
    </w:p>
  </w:footnote>
  <w:footnote w:type="continuationSeparator" w:id="0">
    <w:p w:rsidR="001B764F" w:rsidRDefault="00592ED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64F" w:rsidRDefault="001B764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64F" w:rsidRDefault="001B764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64F" w:rsidRDefault="001B764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proofState w:spelling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B764F"/>
    <w:rsid w:val="00592ED2"/>
    <w:rsid w:val="005A09ED"/>
    <w:rsid w:val="006E3825"/>
    <w:rsid w:val="00881C24"/>
    <w:rsid w:val="00D86298"/>
    <w:rsid w:val="03DE3CAC"/>
    <w:rsid w:val="095567BF"/>
    <w:rsid w:val="0A5D3B7D"/>
    <w:rsid w:val="179130B8"/>
    <w:rsid w:val="1B356450"/>
    <w:rsid w:val="27E7171F"/>
    <w:rsid w:val="305B205D"/>
    <w:rsid w:val="35D35461"/>
    <w:rsid w:val="39934A77"/>
    <w:rsid w:val="401A783F"/>
    <w:rsid w:val="4B1A4B97"/>
    <w:rsid w:val="4B5856BF"/>
    <w:rsid w:val="50B30E79"/>
    <w:rsid w:val="52E72BF2"/>
    <w:rsid w:val="57094C2D"/>
    <w:rsid w:val="5DF0210B"/>
    <w:rsid w:val="60BE5C30"/>
    <w:rsid w:val="665E7BD6"/>
    <w:rsid w:val="6CDE55CC"/>
    <w:rsid w:val="6E3D4575"/>
    <w:rsid w:val="74D84FF7"/>
    <w:rsid w:val="794C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68ACF2E"/>
  <w15:docId w15:val="{09DDAF43-A49B-4B89-BC53-18B3C1CC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</TotalTime>
  <Pages>2</Pages>
  <Words>490</Words>
  <Characters>40</Characters>
  <Application>Microsoft Office Word</Application>
  <DocSecurity>0</DocSecurity>
  <Lines>1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1F5C0B56C9754144B3DC92A3A655F16D_13</vt:lpwstr>
  </property>
  <property fmtid="{D5CDD505-2E9C-101B-9397-08002B2CF9AE}" pid="4" name="KSOTemplateDocerSaveRecord">
    <vt:lpwstr>eyJoZGlkIjoiODg1MDlmYWY1ZmNiYzdmMzlhZjEwMmYzNzE4N2I4ZDUiLCJ1c2VySWQiOiI0NjY0OTMwNzIifQ==</vt:lpwstr>
  </property>
</Properties>
</file>