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  <w:t>任期工作总结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学生工作处 接玉芹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both"/>
        <w:textAlignment w:val="auto"/>
        <w:rPr>
          <w:rFonts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自2017年下半年以来，本人担任学生工作处副处长一职。在校党委、行政的正确领导下，在部门主要负责人的指导下，在校相关职能部门、学生处各位同仁的关心和支持下，本人紧紧围绕学校中心工作和学生工作处的工作要求，较好地完成了各项工作。现就本人任现职以来的履职情况汇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以德为先，提高站位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人认真学习习近平新时代中国特色社会主义思想，学习党的十九大和十九届二中、三中、四中全会精神，牢固树立“四个意识”，坚定“四个自信”，做到“两个维护”，切实提高政治站位，铸牢理想信念，坚持群众路线，积极参加“不忘初心，牢记使命”主题教育活动，对标对表查找不足，努力整改到位。严格约束自己和家人的操守、行为，自觉做到学思用贯通、知信行统一，筑牢信仰之基、补足精神之钙、把稳思想之舵，践行社会主义核心价值观，追求高尚道德情操，培养健康生活情趣，坚守共产党人的政治本色和品格操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以能为要，促进发展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本人围绕中央、省委、学校党委重大决策部署，围绕贯彻落实学校第三次党代会精神，立足岗位，在学思践悟中不断加强能力建设，积极主动与部门同仁有效沟通，营造相互帮助、相互配合、共同努力、共同进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步的氛围。在校领导指导下，在处室领导和同事帮助下，能够认真做好全校学生的常规管理、安全教育、学风建设活动、新生入学教育的组织与考核、辅导员队伍建设、考研考公服务等工作，坚持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以提高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学生管理工作的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专业化能力为重点，不断提高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工作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水平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以勤为要，主动服务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坚持弘扬勤政务实的作风，下沉工作重心，靠前主动服务，认真倾听和了解一线辅导员和学生的声音及需求。在工作中坚持向老同志请教，多与同事沟通，多向兄弟院校学习，遇到疑难问题及时向分管领导请示，通过苦干实干不断提高自己各方面的能力，以勤补拙、以勤修身、以勤做人，为完成好本职工作打下坚实的基础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以绩自励，勇于担当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（一）注重思想引领，筑牢信念之魂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在部门领导的指导下，成立“盐师学工”新媒体中心，共计推文500余篇；组织开展大学生法制教育讲座、大学生反邪教知识竞赛、“安全金融知识进校园”等活动，进一步增强学生的安全意识；组织开展国家宪法日、“新时代公民道德建设”“新时代爱国主义教育”等主题教育活动。疫情防控期间，组织全体辅导员（班主任）合理穿插线上教学时间，通过线上个别谈心谈话和组织班会，积极开展专题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（二）抓好队伍建设，夯实能力之基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在部门领导的指导和支持下，积极筹办班主任辅导员班情知晓大赛、辅导员职业能力大赛；做好高校辅导员信息录入更新、外出交流培训服务、科研选送报名工作；完成我校辅导员队伍配备、建设情况调查总结，汇编辅导员谈心谈话案例共40篇；邀请“时代楷模”大连海事大学博士生导师曲建武教授，复旦大学哲学学院教授、博士生导师郑召利等专家开设多场专题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疫情防控期间，汇编辅导员的“思政大课”观后感55篇、网文42篇、工作纪实7篇；开展线上经验分享沙龙3期、专题讲座2期；依托江苏高校疫情防控培训平台和学校抗击新冠肺炎专题网站，组织辅导员、班主任、学生骨干等学习防控知识和《盐城师范学院2020年春学期开学工作指导方案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（三）强化服务育人，创新履职之核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做好少数民族学生的教育教学、日常管理、生活服务工作；组织召开退役复学学生代表座谈会，并推动大学生新铁军协会成立；多措并举，切实服务好考研学子，逐步形成领导重视、专业辅导、考研咨询、信息服务、经验介绍、师生交流的学生考研指导工作制度；加强“王强班”建设，举办“王强精神”专题讲座，深入推进“王强班”建设全覆盖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以廉为范，改进作风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人认真学习中央纪委、省纪委有关文件精神，认真学习《中国共产党廉洁自律准则》，认真执行中央八项规定和省委十项规定精神及其实施细则，认真履行党风廉政建设责任制，以案为鉴，时刻提醒自己做到清正廉洁。工作中改进作风，严于律己，提升服务意识，践行党的群众路线，力戒形式主义、官僚主义，主动了解学生需求，当好学生引路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正视问题，明确方向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三年来，本人尽心尽力做好本职工作并取得了一定的成绩，但对照上级的要求和群众的期望，仍然存在一些问题和不足：一是政治理论学习缺乏系统性；二是工作作风不够细致，关注先进典型和困难群体的多，与中间大群体联系不够；三是预判能力还需进一步提升。今后，我将继续勤勉努力、改进不足、学以致用，进一步转变工作作风，全面提升履职尽责的能力，为建设特色鲜明的高水平师范大学贡献自己一份微薄的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2020年7月4日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701" w:right="1701" w:bottom="1701" w:left="170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center"/>
                            <w:rPr>
                              <w:rFonts w:hint="default" w:ascii="Times New Roman" w:hAnsi="Times New Roman" w:cs="Times New Roman" w:eastAsia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  <w:rPr>
                        <w:rFonts w:hint="default" w:ascii="Times New Roman" w:hAnsi="Times New Roman" w:cs="Times New Roman" w:eastAsia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6994AF"/>
    <w:multiLevelType w:val="singleLevel"/>
    <w:tmpl w:val="AF6994A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AD4068"/>
    <w:rsid w:val="046763FA"/>
    <w:rsid w:val="05653E48"/>
    <w:rsid w:val="104D44F5"/>
    <w:rsid w:val="11532D76"/>
    <w:rsid w:val="12FA2F0E"/>
    <w:rsid w:val="150F519D"/>
    <w:rsid w:val="17E30CB3"/>
    <w:rsid w:val="1B660DF7"/>
    <w:rsid w:val="1E414E91"/>
    <w:rsid w:val="1EE21E7C"/>
    <w:rsid w:val="1F331CCE"/>
    <w:rsid w:val="20F34A6B"/>
    <w:rsid w:val="21813D73"/>
    <w:rsid w:val="22027FAC"/>
    <w:rsid w:val="26D45187"/>
    <w:rsid w:val="28232B4F"/>
    <w:rsid w:val="2B131F67"/>
    <w:rsid w:val="2D612111"/>
    <w:rsid w:val="2E65774F"/>
    <w:rsid w:val="2F586209"/>
    <w:rsid w:val="348F34B8"/>
    <w:rsid w:val="375B3132"/>
    <w:rsid w:val="3E6915A6"/>
    <w:rsid w:val="3FF41E4B"/>
    <w:rsid w:val="45BC5281"/>
    <w:rsid w:val="4C646097"/>
    <w:rsid w:val="4D322F54"/>
    <w:rsid w:val="526641E1"/>
    <w:rsid w:val="52971FAB"/>
    <w:rsid w:val="54301B8B"/>
    <w:rsid w:val="548A2DE1"/>
    <w:rsid w:val="55F47161"/>
    <w:rsid w:val="59777825"/>
    <w:rsid w:val="635C3D9F"/>
    <w:rsid w:val="640C61C7"/>
    <w:rsid w:val="64BA5175"/>
    <w:rsid w:val="66911ADE"/>
    <w:rsid w:val="69173EA8"/>
    <w:rsid w:val="698E1DA1"/>
    <w:rsid w:val="758A29F9"/>
    <w:rsid w:val="77AD4068"/>
    <w:rsid w:val="79935441"/>
    <w:rsid w:val="799F66A0"/>
    <w:rsid w:val="7A73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2020-07-04T00:20:00Z</dcterms:created>
  <dc:creator>Administrator</dc:creator>
  <cp:lastModifiedBy>Administrator</cp:lastModifiedBy>
  <dcterms:modified xsi:type="dcterms:W3CDTF">2020-07-05T01:51:45Z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