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8B3E0" w14:textId="77777777" w:rsidR="004B117D" w:rsidRDefault="00494E61">
      <w:pPr>
        <w:spacing w:line="360" w:lineRule="auto"/>
        <w:rPr>
          <w:rFonts w:asciiTheme="majorEastAsia" w:eastAsiaTheme="majorEastAsia" w:hAnsiTheme="majorEastAsia" w:cstheme="majorEastAsia"/>
          <w:sz w:val="44"/>
          <w:szCs w:val="44"/>
        </w:rPr>
      </w:pPr>
      <w:r>
        <w:rPr>
          <w:rFonts w:asciiTheme="majorEastAsia" w:eastAsiaTheme="majorEastAsia" w:hAnsiTheme="majorEastAsia" w:cstheme="majorEastAsia" w:hint="eastAsia"/>
          <w:sz w:val="44"/>
          <w:szCs w:val="44"/>
        </w:rPr>
        <w:t>美术与设计学院领导班子2020年述职报告</w:t>
      </w:r>
    </w:p>
    <w:p w14:paraId="5CD964BA" w14:textId="77777777" w:rsidR="004B117D" w:rsidRDefault="00494E61">
      <w:pPr>
        <w:pStyle w:val="a7"/>
        <w:widowControl/>
        <w:spacing w:beforeAutospacing="0" w:afterAutospacing="0" w:line="500" w:lineRule="exact"/>
        <w:jc w:val="both"/>
        <w:rPr>
          <w:rFonts w:asciiTheme="majorEastAsia" w:eastAsiaTheme="majorEastAsia" w:hAnsiTheme="majorEastAsia" w:cstheme="majorEastAsia"/>
          <w:color w:val="000000"/>
          <w:sz w:val="32"/>
          <w:szCs w:val="32"/>
        </w:rPr>
      </w:pPr>
      <w:r>
        <w:rPr>
          <w:rFonts w:asciiTheme="majorEastAsia" w:eastAsiaTheme="majorEastAsia" w:hAnsiTheme="majorEastAsia" w:cstheme="majorEastAsia" w:hint="eastAsia"/>
          <w:color w:val="000000"/>
        </w:rPr>
        <w:t xml:space="preserve"> </w:t>
      </w:r>
      <w:r>
        <w:rPr>
          <w:rFonts w:asciiTheme="majorEastAsia" w:eastAsiaTheme="majorEastAsia" w:hAnsiTheme="majorEastAsia" w:cstheme="majorEastAsia" w:hint="eastAsia"/>
          <w:color w:val="000000"/>
          <w:sz w:val="32"/>
          <w:szCs w:val="32"/>
        </w:rPr>
        <w:t xml:space="preserve">    </w:t>
      </w:r>
    </w:p>
    <w:p w14:paraId="1AFA10EF" w14:textId="5292519C" w:rsidR="004B117D" w:rsidRDefault="00494E61">
      <w:pPr>
        <w:pStyle w:val="a7"/>
        <w:widowControl/>
        <w:spacing w:beforeAutospacing="0" w:afterAutospacing="0" w:line="500" w:lineRule="exact"/>
        <w:ind w:firstLineChars="200" w:firstLine="480"/>
        <w:jc w:val="both"/>
        <w:rPr>
          <w:rFonts w:ascii="仿宋" w:eastAsia="仿宋" w:hAnsi="仿宋" w:cs="仿宋"/>
          <w:kern w:val="2"/>
          <w:sz w:val="32"/>
          <w:szCs w:val="32"/>
        </w:rPr>
      </w:pPr>
      <w:r>
        <w:rPr>
          <w:rFonts w:asciiTheme="minorEastAsia" w:hAnsiTheme="minorEastAsia" w:cs="宋体" w:hint="eastAsia"/>
          <w:color w:val="000000"/>
        </w:rPr>
        <w:t xml:space="preserve">  </w:t>
      </w:r>
      <w:r>
        <w:rPr>
          <w:rFonts w:ascii="仿宋" w:eastAsia="仿宋" w:hAnsi="仿宋" w:cs="仿宋" w:hint="eastAsia"/>
          <w:sz w:val="32"/>
          <w:szCs w:val="32"/>
        </w:rPr>
        <w:t>2020年是“十</w:t>
      </w:r>
      <w:r w:rsidR="00E1309D">
        <w:rPr>
          <w:rFonts w:ascii="仿宋" w:eastAsia="仿宋" w:hAnsi="仿宋" w:cs="仿宋" w:hint="eastAsia"/>
          <w:sz w:val="32"/>
          <w:szCs w:val="32"/>
        </w:rPr>
        <w:t>三</w:t>
      </w:r>
      <w:r>
        <w:rPr>
          <w:rFonts w:ascii="仿宋" w:eastAsia="仿宋" w:hAnsi="仿宋" w:cs="仿宋" w:hint="eastAsia"/>
          <w:sz w:val="32"/>
          <w:szCs w:val="32"/>
        </w:rPr>
        <w:t>五”</w:t>
      </w:r>
      <w:r w:rsidR="002B0674">
        <w:rPr>
          <w:rFonts w:ascii="仿宋" w:eastAsia="仿宋" w:hAnsi="仿宋" w:cs="仿宋" w:hint="eastAsia"/>
          <w:sz w:val="32"/>
          <w:szCs w:val="32"/>
        </w:rPr>
        <w:t>规划</w:t>
      </w:r>
      <w:r w:rsidR="00E1309D">
        <w:rPr>
          <w:rFonts w:ascii="仿宋" w:eastAsia="仿宋" w:hAnsi="仿宋" w:cs="仿宋" w:hint="eastAsia"/>
          <w:sz w:val="32"/>
          <w:szCs w:val="32"/>
        </w:rPr>
        <w:t>收官</w:t>
      </w:r>
      <w:r>
        <w:rPr>
          <w:rFonts w:ascii="仿宋" w:eastAsia="仿宋" w:hAnsi="仿宋" w:cs="仿宋" w:hint="eastAsia"/>
          <w:sz w:val="32"/>
          <w:szCs w:val="32"/>
        </w:rPr>
        <w:t>之年。一年来，学院领导班子坚持以习近平新时代中国特色社会主义思想为指导，深入学习贯彻党的十九大和十九届四中五中全会精神，紧紧围绕立德树人根本任务和学校党政工作部署，团结带领师生员工，求真务实，扎实工作，</w:t>
      </w:r>
      <w:proofErr w:type="gramStart"/>
      <w:r>
        <w:rPr>
          <w:rFonts w:ascii="仿宋" w:eastAsia="仿宋" w:hAnsi="仿宋" w:cs="仿宋" w:hint="eastAsia"/>
          <w:sz w:val="32"/>
          <w:szCs w:val="32"/>
        </w:rPr>
        <w:t>学院党</w:t>
      </w:r>
      <w:proofErr w:type="gramEnd"/>
      <w:r>
        <w:rPr>
          <w:rFonts w:ascii="仿宋" w:eastAsia="仿宋" w:hAnsi="仿宋" w:cs="仿宋" w:hint="eastAsia"/>
          <w:sz w:val="32"/>
          <w:szCs w:val="32"/>
        </w:rPr>
        <w:t>的建设和事业发展取得了新的成绩。</w:t>
      </w:r>
    </w:p>
    <w:p w14:paraId="066860BE" w14:textId="77777777" w:rsidR="004B117D" w:rsidRDefault="00494E61">
      <w:pPr>
        <w:spacing w:line="500" w:lineRule="exact"/>
        <w:ind w:firstLineChars="200" w:firstLine="640"/>
        <w:rPr>
          <w:rFonts w:ascii="黑体" w:eastAsia="黑体" w:hAnsi="黑体" w:cs="宋体"/>
          <w:color w:val="000000"/>
          <w:sz w:val="32"/>
          <w:szCs w:val="32"/>
        </w:rPr>
      </w:pPr>
      <w:r>
        <w:rPr>
          <w:rFonts w:ascii="黑体" w:eastAsia="黑体" w:hAnsi="黑体" w:cs="宋体" w:hint="eastAsia"/>
          <w:color w:val="000000"/>
          <w:sz w:val="32"/>
          <w:szCs w:val="32"/>
        </w:rPr>
        <w:t>一、党建与思想政治工作</w:t>
      </w:r>
    </w:p>
    <w:p w14:paraId="727D4584" w14:textId="77777777" w:rsidR="00E1309D" w:rsidRDefault="00494E61" w:rsidP="00E1309D">
      <w:pPr>
        <w:pStyle w:val="a7"/>
        <w:widowControl/>
        <w:spacing w:beforeAutospacing="0" w:afterAutospacing="0" w:line="500" w:lineRule="exact"/>
        <w:ind w:firstLineChars="200" w:firstLine="643"/>
        <w:jc w:val="both"/>
        <w:rPr>
          <w:rFonts w:ascii="仿宋" w:eastAsia="仿宋" w:hAnsi="仿宋" w:cs="宋体"/>
          <w:b/>
          <w:color w:val="000000"/>
          <w:sz w:val="32"/>
          <w:szCs w:val="32"/>
        </w:rPr>
      </w:pPr>
      <w:r>
        <w:rPr>
          <w:rFonts w:ascii="仿宋" w:eastAsia="仿宋" w:hAnsi="仿宋" w:cs="宋体" w:hint="eastAsia"/>
          <w:b/>
          <w:color w:val="000000"/>
          <w:sz w:val="32"/>
          <w:szCs w:val="32"/>
        </w:rPr>
        <w:t>1、</w:t>
      </w:r>
      <w:r>
        <w:rPr>
          <w:rFonts w:ascii="黑体" w:eastAsia="黑体" w:hAnsi="黑体" w:cs="仿宋" w:hint="eastAsia"/>
          <w:sz w:val="32"/>
          <w:szCs w:val="32"/>
        </w:rPr>
        <w:t>坚持政治建设统领地位，加强师生思想政治教育</w:t>
      </w:r>
      <w:r>
        <w:rPr>
          <w:rFonts w:ascii="仿宋" w:eastAsia="仿宋" w:hAnsi="仿宋" w:cs="宋体" w:hint="eastAsia"/>
          <w:b/>
          <w:color w:val="000000"/>
          <w:sz w:val="32"/>
          <w:szCs w:val="32"/>
        </w:rPr>
        <w:t>。</w:t>
      </w:r>
    </w:p>
    <w:p w14:paraId="6D540A2D" w14:textId="2FC3D31A" w:rsidR="004B117D" w:rsidRDefault="00494E61" w:rsidP="00E1309D">
      <w:pPr>
        <w:pStyle w:val="a7"/>
        <w:widowControl/>
        <w:spacing w:beforeAutospacing="0" w:afterAutospacing="0" w:line="500" w:lineRule="exact"/>
        <w:ind w:firstLineChars="200" w:firstLine="640"/>
        <w:jc w:val="both"/>
        <w:rPr>
          <w:rFonts w:ascii="仿宋" w:eastAsia="仿宋" w:hAnsi="仿宋" w:cs="宋体"/>
          <w:b/>
          <w:color w:val="000000"/>
          <w:sz w:val="32"/>
          <w:szCs w:val="32"/>
        </w:rPr>
      </w:pPr>
      <w:r>
        <w:rPr>
          <w:rFonts w:ascii="仿宋" w:eastAsia="仿宋" w:hAnsi="仿宋" w:cs="仿宋" w:hint="eastAsia"/>
          <w:sz w:val="32"/>
          <w:szCs w:val="32"/>
        </w:rPr>
        <w:t>坚持以政治建设为统领，常态化进行党的政治纪律和政治规矩教育，促进党员干部增强“四个意识”，树立“四个自信”，做到“两个维护”，不断提高贯彻党的教育方针的自觉性和坚定性。</w:t>
      </w:r>
      <w:r>
        <w:rPr>
          <w:rFonts w:ascii="仿宋" w:eastAsia="仿宋" w:hAnsi="仿宋" w:hint="eastAsia"/>
          <w:sz w:val="32"/>
          <w:szCs w:val="32"/>
        </w:rPr>
        <w:t>坚持“两学一做”制度化，</w:t>
      </w:r>
      <w:r>
        <w:rPr>
          <w:rFonts w:ascii="仿宋" w:eastAsia="仿宋" w:hAnsi="仿宋" w:cs="仿宋" w:hint="eastAsia"/>
          <w:sz w:val="32"/>
          <w:szCs w:val="32"/>
        </w:rPr>
        <w:t>加强教职工政治理论学习和大学生形势政策教育，深入学</w:t>
      </w:r>
      <w:proofErr w:type="gramStart"/>
      <w:r>
        <w:rPr>
          <w:rFonts w:ascii="仿宋" w:eastAsia="仿宋" w:hAnsi="仿宋" w:cs="仿宋" w:hint="eastAsia"/>
          <w:sz w:val="32"/>
          <w:szCs w:val="32"/>
        </w:rPr>
        <w:t>习习近</w:t>
      </w:r>
      <w:proofErr w:type="gramEnd"/>
      <w:r>
        <w:rPr>
          <w:rFonts w:ascii="仿宋" w:eastAsia="仿宋" w:hAnsi="仿宋" w:cs="仿宋" w:hint="eastAsia"/>
          <w:sz w:val="32"/>
          <w:szCs w:val="32"/>
        </w:rPr>
        <w:t>平新时代中国特色社会主义思想，组织学习十九届四中五中全会等重要会议精神和总书记系列讲话重要讲话精神，使师生保持思想上与时俱进。认真落实意识形态工作责任制，定期召开总支委会议，加强意识形态领域态势</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判，及时发现和解决存在的问题。推动“学习强国”平台使用，党员参学率全覆盖。</w:t>
      </w:r>
    </w:p>
    <w:p w14:paraId="4C17402E" w14:textId="77777777" w:rsidR="004B117D" w:rsidRDefault="00494E61">
      <w:pPr>
        <w:spacing w:line="500" w:lineRule="exact"/>
        <w:ind w:firstLine="630"/>
        <w:rPr>
          <w:rFonts w:ascii="黑体" w:eastAsia="黑体" w:hAnsi="黑体" w:cs="仿宋"/>
          <w:sz w:val="32"/>
          <w:szCs w:val="32"/>
        </w:rPr>
      </w:pPr>
      <w:r>
        <w:rPr>
          <w:rFonts w:ascii="仿宋" w:eastAsia="仿宋" w:hAnsi="仿宋" w:cs="宋体" w:hint="eastAsia"/>
          <w:b/>
          <w:color w:val="000000"/>
          <w:sz w:val="32"/>
          <w:szCs w:val="32"/>
        </w:rPr>
        <w:t>2、</w:t>
      </w:r>
      <w:r>
        <w:rPr>
          <w:rFonts w:ascii="黑体" w:eastAsia="黑体" w:hAnsi="黑体" w:cs="仿宋" w:hint="eastAsia"/>
          <w:sz w:val="32"/>
          <w:szCs w:val="32"/>
        </w:rPr>
        <w:t>深入开展主题教育，推动基层组织提质增效</w:t>
      </w:r>
    </w:p>
    <w:p w14:paraId="33060AD7" w14:textId="77777777" w:rsidR="004B117D" w:rsidRDefault="00494E61">
      <w:pPr>
        <w:spacing w:line="500" w:lineRule="exact"/>
        <w:ind w:firstLine="630"/>
        <w:rPr>
          <w:rFonts w:ascii="仿宋" w:eastAsia="仿宋" w:hAnsi="仿宋" w:cs="宋体"/>
          <w:color w:val="000000"/>
          <w:sz w:val="32"/>
          <w:szCs w:val="32"/>
        </w:rPr>
      </w:pPr>
      <w:r>
        <w:rPr>
          <w:rFonts w:ascii="仿宋" w:eastAsia="仿宋" w:hAnsi="仿宋" w:cs="仿宋" w:hint="eastAsia"/>
          <w:sz w:val="32"/>
          <w:szCs w:val="32"/>
        </w:rPr>
        <w:t>按照中央部署和学校党委安排，认真组织开展“不忘初心、牢记使命”主题教育，深入组织师生党员开展学习教育、调查研究、检视问题和整改落实等工作，多形式组织学</w:t>
      </w:r>
      <w:proofErr w:type="gramStart"/>
      <w:r>
        <w:rPr>
          <w:rFonts w:ascii="仿宋" w:eastAsia="仿宋" w:hAnsi="仿宋" w:cs="仿宋" w:hint="eastAsia"/>
          <w:sz w:val="32"/>
          <w:szCs w:val="32"/>
        </w:rPr>
        <w:t>习习近</w:t>
      </w:r>
      <w:proofErr w:type="gramEnd"/>
      <w:r>
        <w:rPr>
          <w:rFonts w:ascii="仿宋" w:eastAsia="仿宋" w:hAnsi="仿宋" w:cs="仿宋" w:hint="eastAsia"/>
          <w:sz w:val="32"/>
          <w:szCs w:val="32"/>
        </w:rPr>
        <w:t>平关于“不忘初心、牢记使命”重要论述选编、习近平新时代中国特色社会主义思想学习纲要等文献书籍、组织党员开展志愿服务、挂牌上岗等活动，组织召开班子专题民主生</w:t>
      </w:r>
      <w:r>
        <w:rPr>
          <w:rFonts w:ascii="仿宋" w:eastAsia="仿宋" w:hAnsi="仿宋" w:cs="仿宋" w:hint="eastAsia"/>
          <w:sz w:val="32"/>
          <w:szCs w:val="32"/>
        </w:rPr>
        <w:lastRenderedPageBreak/>
        <w:t>活会和党员组织生活会，推动党员干部对</w:t>
      </w:r>
      <w:proofErr w:type="gramStart"/>
      <w:r>
        <w:rPr>
          <w:rFonts w:ascii="仿宋" w:eastAsia="仿宋" w:hAnsi="仿宋" w:cs="仿宋" w:hint="eastAsia"/>
          <w:sz w:val="32"/>
          <w:szCs w:val="32"/>
        </w:rPr>
        <w:t>标找差</w:t>
      </w:r>
      <w:proofErr w:type="gramEnd"/>
      <w:r>
        <w:rPr>
          <w:rFonts w:ascii="仿宋" w:eastAsia="仿宋" w:hAnsi="仿宋" w:cs="仿宋" w:hint="eastAsia"/>
          <w:sz w:val="32"/>
          <w:szCs w:val="32"/>
        </w:rPr>
        <w:t>，明确努力方向，在理论学习有收获、思想政治受洗礼、干事创业敢担当、为民服务解难题、清正廉洁作表率上取得了成效。加强学院班子自身建设，积极落实中心组学习制度，班子成员带头学、率先学，努力做到</w:t>
      </w:r>
      <w:proofErr w:type="gramStart"/>
      <w:r>
        <w:rPr>
          <w:rFonts w:ascii="仿宋" w:eastAsia="仿宋" w:hAnsi="仿宋" w:cs="仿宋" w:hint="eastAsia"/>
          <w:sz w:val="32"/>
          <w:szCs w:val="32"/>
        </w:rPr>
        <w:t>学思用贯通</w:t>
      </w:r>
      <w:proofErr w:type="gramEnd"/>
      <w:r>
        <w:rPr>
          <w:rFonts w:ascii="仿宋" w:eastAsia="仿宋" w:hAnsi="仿宋" w:cs="仿宋" w:hint="eastAsia"/>
          <w:sz w:val="32"/>
          <w:szCs w:val="32"/>
        </w:rPr>
        <w:t>、</w:t>
      </w:r>
      <w:proofErr w:type="gramStart"/>
      <w:r>
        <w:rPr>
          <w:rFonts w:ascii="仿宋" w:eastAsia="仿宋" w:hAnsi="仿宋" w:cs="仿宋" w:hint="eastAsia"/>
          <w:sz w:val="32"/>
          <w:szCs w:val="32"/>
        </w:rPr>
        <w:t>知信行</w:t>
      </w:r>
      <w:proofErr w:type="gramEnd"/>
      <w:r>
        <w:rPr>
          <w:rFonts w:ascii="仿宋" w:eastAsia="仿宋" w:hAnsi="仿宋" w:cs="仿宋" w:hint="eastAsia"/>
          <w:sz w:val="32"/>
          <w:szCs w:val="32"/>
        </w:rPr>
        <w:t>合一。严把“三关”发展党员，有23名学生骨干光荣加入党组织。新立项“书记项目”1个。支持分工会和共青团工作，教工篮球队在全校比赛中获二等奖，团总支被学校评为五四红旗团总支，党总支被学校党委确定为服务型党组织创建点。</w:t>
      </w:r>
    </w:p>
    <w:p w14:paraId="09DAA3B0" w14:textId="77777777" w:rsidR="004B117D" w:rsidRDefault="00494E61">
      <w:pPr>
        <w:spacing w:line="500" w:lineRule="exact"/>
        <w:ind w:firstLine="630"/>
        <w:rPr>
          <w:rFonts w:ascii="黑体" w:eastAsia="黑体" w:hAnsi="黑体" w:cs="仿宋"/>
          <w:sz w:val="32"/>
          <w:szCs w:val="32"/>
        </w:rPr>
      </w:pPr>
      <w:r>
        <w:rPr>
          <w:rFonts w:ascii="仿宋" w:eastAsia="仿宋" w:hAnsi="仿宋" w:cs="宋体" w:hint="eastAsia"/>
          <w:color w:val="000000"/>
          <w:sz w:val="32"/>
          <w:szCs w:val="32"/>
        </w:rPr>
        <w:t>3、</w:t>
      </w:r>
      <w:r>
        <w:rPr>
          <w:rFonts w:ascii="黑体" w:eastAsia="黑体" w:hAnsi="黑体" w:cs="仿宋" w:hint="eastAsia"/>
          <w:sz w:val="32"/>
          <w:szCs w:val="32"/>
        </w:rPr>
        <w:t>丰富活动载体建设，增强党组织凝聚力和向心力</w:t>
      </w:r>
    </w:p>
    <w:p w14:paraId="23C658A7" w14:textId="77777777" w:rsidR="004B117D" w:rsidRDefault="00494E61">
      <w:pPr>
        <w:spacing w:line="500" w:lineRule="exact"/>
        <w:ind w:firstLine="630"/>
        <w:rPr>
          <w:rFonts w:ascii="仿宋" w:eastAsia="仿宋" w:hAnsi="仿宋" w:cs="仿宋"/>
          <w:sz w:val="32"/>
          <w:szCs w:val="32"/>
        </w:rPr>
      </w:pPr>
      <w:r>
        <w:rPr>
          <w:rFonts w:ascii="仿宋" w:eastAsia="仿宋" w:hAnsi="仿宋" w:cs="仿宋" w:hint="eastAsia"/>
          <w:sz w:val="32"/>
          <w:szCs w:val="32"/>
        </w:rPr>
        <w:t>按照基层党组织建设提质增效要求，提升基层组织生活质量，认真落实“三会一课”制度，统筹开展各项学习活动、教育活动和实践锻炼活动。举行杨斌村主题教育、敬老院志愿服务、盐城新风貌主题实践、开山岛、学英雄、守初心    主题教育等党日活动取得了良好效果。与师德师风建设月活动相结合，组织学习王强、包斌夫妇先进事迹；与创建文明城市相结合，加强学习和</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社会主义核心价值观。党员在学院事业发展中有力发挥了先锋模范作用。</w:t>
      </w:r>
    </w:p>
    <w:p w14:paraId="0B43BD9C" w14:textId="77777777" w:rsidR="004B117D" w:rsidRDefault="00494E61">
      <w:pPr>
        <w:spacing w:line="500" w:lineRule="exact"/>
        <w:ind w:firstLine="630"/>
        <w:rPr>
          <w:rFonts w:ascii="黑体" w:eastAsia="黑体" w:hAnsi="黑体" w:cs="仿宋"/>
          <w:sz w:val="32"/>
          <w:szCs w:val="32"/>
        </w:rPr>
      </w:pPr>
      <w:r>
        <w:rPr>
          <w:rFonts w:ascii="仿宋" w:eastAsia="仿宋" w:hAnsi="仿宋" w:cs="宋体" w:hint="eastAsia"/>
          <w:b/>
          <w:color w:val="000000"/>
          <w:sz w:val="32"/>
          <w:szCs w:val="32"/>
        </w:rPr>
        <w:t>4、</w:t>
      </w:r>
      <w:r>
        <w:rPr>
          <w:rFonts w:ascii="黑体" w:eastAsia="黑体" w:hAnsi="黑体" w:cs="仿宋" w:hint="eastAsia"/>
          <w:sz w:val="32"/>
          <w:szCs w:val="32"/>
        </w:rPr>
        <w:t>坚持作风建设永远在路上，切实加强党风廉政建设</w:t>
      </w:r>
    </w:p>
    <w:p w14:paraId="40CDD354" w14:textId="77777777" w:rsidR="004B117D" w:rsidRDefault="00494E61">
      <w:pPr>
        <w:spacing w:line="500" w:lineRule="exact"/>
        <w:ind w:firstLine="630"/>
        <w:rPr>
          <w:rFonts w:ascii="仿宋" w:eastAsia="仿宋" w:hAnsi="仿宋" w:cs="宋体"/>
          <w:color w:val="000000"/>
          <w:sz w:val="32"/>
          <w:szCs w:val="32"/>
        </w:rPr>
      </w:pPr>
      <w:r>
        <w:rPr>
          <w:rFonts w:ascii="仿宋" w:eastAsia="仿宋" w:hAnsi="仿宋" w:cs="仿宋" w:hint="eastAsia"/>
          <w:sz w:val="32"/>
          <w:szCs w:val="32"/>
        </w:rPr>
        <w:t>认真学习中纪委十九届三次全会精神和学校全面从严治党工作会议精神，始终保持全面从严治党的政治自觉。坚持反对“四风”，严格遵守中央八项规定和省委十项规定精神，组织开展违反中央八项规定省委十项规定精神自查自纠，对苗头性倾向性问题加强自警，防微杜渐。坚持一岗双责，认真落实党风廉政建设责任制，</w:t>
      </w:r>
      <w:proofErr w:type="gramStart"/>
      <w:r>
        <w:rPr>
          <w:rFonts w:ascii="仿宋" w:eastAsia="仿宋" w:hAnsi="仿宋" w:cs="仿宋" w:hint="eastAsia"/>
          <w:sz w:val="32"/>
          <w:szCs w:val="32"/>
        </w:rPr>
        <w:t>签定</w:t>
      </w:r>
      <w:proofErr w:type="gramEnd"/>
      <w:r>
        <w:rPr>
          <w:rFonts w:ascii="仿宋" w:eastAsia="仿宋" w:hAnsi="仿宋" w:cs="仿宋" w:hint="eastAsia"/>
          <w:sz w:val="32"/>
          <w:szCs w:val="32"/>
        </w:rPr>
        <w:t>党风廉政建设责任书。加强党风廉政教育，组织学习党的廉洁自律准则和纪律处分条例，及时通报相关案例和校内三项案例加强警示教育，加</w:t>
      </w:r>
      <w:r>
        <w:rPr>
          <w:rFonts w:ascii="仿宋" w:eastAsia="仿宋" w:hAnsi="仿宋" w:cs="仿宋" w:hint="eastAsia"/>
          <w:sz w:val="32"/>
          <w:szCs w:val="32"/>
        </w:rPr>
        <w:lastRenderedPageBreak/>
        <w:t>强教风学风建设，开展学术纪律教育，组织学习学校师德师风负面清单，推动筑牢思想防线。严格执行党内监督条例，自觉接受师生员工的监督。严格执行学校各项财务管理规定，经费使用总体规范有序</w:t>
      </w:r>
      <w:r>
        <w:rPr>
          <w:rFonts w:ascii="仿宋" w:eastAsia="仿宋" w:hAnsi="仿宋" w:cs="仿宋" w:hint="eastAsia"/>
          <w:sz w:val="28"/>
          <w:szCs w:val="28"/>
        </w:rPr>
        <w:t>。</w:t>
      </w:r>
    </w:p>
    <w:p w14:paraId="33310632" w14:textId="77777777" w:rsidR="004B117D" w:rsidRDefault="00494E61">
      <w:pPr>
        <w:pStyle w:val="a7"/>
        <w:widowControl/>
        <w:spacing w:beforeAutospacing="0" w:afterAutospacing="0" w:line="500" w:lineRule="exact"/>
        <w:ind w:firstLineChars="200" w:firstLine="640"/>
        <w:jc w:val="both"/>
        <w:rPr>
          <w:rFonts w:ascii="黑体" w:eastAsia="黑体" w:hAnsi="黑体" w:cs="宋体"/>
          <w:color w:val="000000"/>
          <w:sz w:val="32"/>
          <w:szCs w:val="32"/>
        </w:rPr>
      </w:pPr>
      <w:r>
        <w:rPr>
          <w:rFonts w:ascii="黑体" w:eastAsia="黑体" w:hAnsi="黑体" w:cs="宋体" w:hint="eastAsia"/>
          <w:color w:val="000000"/>
          <w:sz w:val="32"/>
          <w:szCs w:val="32"/>
        </w:rPr>
        <w:t>二、教学与管理工作</w:t>
      </w:r>
    </w:p>
    <w:p w14:paraId="7AC78D58" w14:textId="77777777" w:rsidR="004B117D" w:rsidRDefault="00494E61">
      <w:pPr>
        <w:pStyle w:val="a7"/>
        <w:widowControl/>
        <w:spacing w:beforeAutospacing="0" w:afterAutospacing="0" w:line="500" w:lineRule="exact"/>
        <w:ind w:firstLineChars="200" w:firstLine="643"/>
        <w:rPr>
          <w:rFonts w:ascii="仿宋" w:eastAsia="仿宋" w:hAnsi="仿宋" w:cs="宋体"/>
          <w:color w:val="000000"/>
          <w:sz w:val="32"/>
          <w:szCs w:val="32"/>
        </w:rPr>
      </w:pPr>
      <w:r>
        <w:rPr>
          <w:rFonts w:ascii="仿宋" w:eastAsia="仿宋" w:hAnsi="仿宋" w:cs="宋体" w:hint="eastAsia"/>
          <w:b/>
          <w:color w:val="000000"/>
          <w:sz w:val="32"/>
          <w:szCs w:val="32"/>
        </w:rPr>
        <w:t>1、更新教育教学理念。</w:t>
      </w:r>
      <w:r>
        <w:rPr>
          <w:rFonts w:ascii="仿宋" w:eastAsia="仿宋" w:hAnsi="仿宋" w:cs="宋体" w:hint="eastAsia"/>
          <w:color w:val="000000"/>
          <w:sz w:val="32"/>
          <w:szCs w:val="32"/>
        </w:rPr>
        <w:t>深入学习贯彻全国教育大会、全省教育大会、学校第三次党代会和学校教学工作大会精神，紧紧围绕建设特色鲜明的高水平师范大学目标，积极谋划推动学院发展。明确以立德树人为根本任务、以</w:t>
      </w:r>
      <w:proofErr w:type="gramStart"/>
      <w:r>
        <w:rPr>
          <w:rFonts w:ascii="仿宋" w:eastAsia="仿宋" w:hAnsi="仿宋" w:cs="宋体" w:hint="eastAsia"/>
          <w:color w:val="000000"/>
          <w:sz w:val="32"/>
          <w:szCs w:val="32"/>
        </w:rPr>
        <w:t>积极申硕为</w:t>
      </w:r>
      <w:proofErr w:type="gramEnd"/>
      <w:r>
        <w:rPr>
          <w:rFonts w:ascii="仿宋" w:eastAsia="仿宋" w:hAnsi="仿宋" w:cs="宋体" w:hint="eastAsia"/>
          <w:color w:val="000000"/>
          <w:sz w:val="32"/>
          <w:szCs w:val="32"/>
        </w:rPr>
        <w:t>抓手，对</w:t>
      </w:r>
      <w:proofErr w:type="gramStart"/>
      <w:r>
        <w:rPr>
          <w:rFonts w:ascii="仿宋" w:eastAsia="仿宋" w:hAnsi="仿宋" w:cs="宋体" w:hint="eastAsia"/>
          <w:color w:val="000000"/>
          <w:sz w:val="32"/>
          <w:szCs w:val="32"/>
        </w:rPr>
        <w:t>标找差</w:t>
      </w:r>
      <w:proofErr w:type="gramEnd"/>
      <w:r>
        <w:rPr>
          <w:rFonts w:ascii="仿宋" w:eastAsia="仿宋" w:hAnsi="仿宋" w:cs="宋体" w:hint="eastAsia"/>
          <w:color w:val="000000"/>
          <w:sz w:val="32"/>
          <w:szCs w:val="32"/>
        </w:rPr>
        <w:t>，强内涵、补短板，推动高质量发展。按重技能、求发展、有亮点思路加强专业建设，积极推动“课程思政”、互联网+课程、产教融合，聚焦“金专”“金课”“金师”，更新教学观念，改善育人环境，不断适应发展新形势对人才培养提出的新要求。三门</w:t>
      </w:r>
      <w:proofErr w:type="gramStart"/>
      <w:r>
        <w:rPr>
          <w:rFonts w:ascii="仿宋" w:eastAsia="仿宋" w:hAnsi="仿宋" w:cs="宋体" w:hint="eastAsia"/>
          <w:color w:val="000000"/>
          <w:sz w:val="32"/>
          <w:szCs w:val="32"/>
        </w:rPr>
        <w:t>课程获</w:t>
      </w:r>
      <w:proofErr w:type="gramEnd"/>
      <w:r>
        <w:rPr>
          <w:rFonts w:ascii="仿宋" w:eastAsia="仿宋" w:hAnsi="仿宋" w:cs="宋体" w:hint="eastAsia"/>
          <w:color w:val="000000"/>
          <w:sz w:val="32"/>
          <w:szCs w:val="32"/>
        </w:rPr>
        <w:t>学校“课程思政”示范课程建设项目立项。</w:t>
      </w:r>
    </w:p>
    <w:p w14:paraId="5486595C" w14:textId="06864BB0" w:rsidR="004B117D" w:rsidRDefault="00494E61">
      <w:pPr>
        <w:pStyle w:val="a7"/>
        <w:widowControl/>
        <w:spacing w:beforeAutospacing="0" w:afterAutospacing="0" w:line="500" w:lineRule="exact"/>
        <w:ind w:firstLineChars="200" w:firstLine="643"/>
        <w:jc w:val="both"/>
        <w:rPr>
          <w:rFonts w:ascii="仿宋" w:eastAsia="仿宋" w:hAnsi="仿宋" w:cs="宋体"/>
          <w:color w:val="000000"/>
          <w:sz w:val="32"/>
          <w:szCs w:val="32"/>
        </w:rPr>
      </w:pPr>
      <w:r>
        <w:rPr>
          <w:rFonts w:ascii="仿宋" w:eastAsia="仿宋" w:hAnsi="仿宋" w:cs="宋体" w:hint="eastAsia"/>
          <w:b/>
          <w:color w:val="000000"/>
          <w:sz w:val="32"/>
          <w:szCs w:val="32"/>
        </w:rPr>
        <w:t>2、加强专业建设与管理。</w:t>
      </w:r>
      <w:r>
        <w:rPr>
          <w:rFonts w:ascii="仿宋" w:eastAsia="仿宋" w:hAnsi="仿宋" w:cs="宋体" w:hint="eastAsia"/>
          <w:color w:val="000000"/>
          <w:sz w:val="32"/>
          <w:szCs w:val="32"/>
        </w:rPr>
        <w:t>鼓励和支持教师参加教学与学科竞赛，促进提高教学业务能力。强化教学督导工作，促进教育教学秩序稳定运行。调整与增设新的专业实践基地，强化专业实习管理，建立与更换6个专业实习、实践实训共建单位，实现了实习单位动态管理的目标。加强学生实习工作，师范生实习100%统一安排定点实习，非师范生70%以上由学院安排实习，提升了实习成效。2019</w:t>
      </w:r>
      <w:proofErr w:type="gramStart"/>
      <w:r>
        <w:rPr>
          <w:rFonts w:ascii="仿宋" w:eastAsia="仿宋" w:hAnsi="仿宋" w:cs="宋体" w:hint="eastAsia"/>
          <w:color w:val="000000"/>
          <w:sz w:val="32"/>
          <w:szCs w:val="32"/>
        </w:rPr>
        <w:t>版人才</w:t>
      </w:r>
      <w:proofErr w:type="gramEnd"/>
      <w:r>
        <w:rPr>
          <w:rFonts w:ascii="仿宋" w:eastAsia="仿宋" w:hAnsi="仿宋" w:cs="宋体" w:hint="eastAsia"/>
          <w:color w:val="000000"/>
          <w:sz w:val="32"/>
          <w:szCs w:val="32"/>
        </w:rPr>
        <w:t>培养方案得以全面实施，着力推动平台建设，美术学专业</w:t>
      </w:r>
      <w:proofErr w:type="gramStart"/>
      <w:r>
        <w:rPr>
          <w:rFonts w:ascii="仿宋" w:eastAsia="仿宋" w:hAnsi="仿宋" w:cs="宋体" w:hint="eastAsia"/>
          <w:color w:val="000000"/>
          <w:sz w:val="32"/>
          <w:szCs w:val="32"/>
        </w:rPr>
        <w:t>获批省重点</w:t>
      </w:r>
      <w:proofErr w:type="gramEnd"/>
      <w:r>
        <w:rPr>
          <w:rFonts w:ascii="仿宋" w:eastAsia="仿宋" w:hAnsi="仿宋" w:cs="宋体" w:hint="eastAsia"/>
          <w:color w:val="000000"/>
          <w:sz w:val="32"/>
          <w:szCs w:val="32"/>
        </w:rPr>
        <w:t>专业建设点。</w:t>
      </w:r>
    </w:p>
    <w:p w14:paraId="411F09F2" w14:textId="230F59E3" w:rsidR="004B117D" w:rsidRDefault="00494E61">
      <w:pPr>
        <w:spacing w:line="500" w:lineRule="exact"/>
        <w:ind w:firstLineChars="200" w:firstLine="643"/>
        <w:rPr>
          <w:rFonts w:ascii="仿宋" w:eastAsia="仿宋" w:hAnsi="仿宋" w:cs="宋体"/>
          <w:color w:val="000000"/>
          <w:kern w:val="0"/>
          <w:sz w:val="32"/>
          <w:szCs w:val="32"/>
        </w:rPr>
      </w:pPr>
      <w:r>
        <w:rPr>
          <w:rFonts w:ascii="仿宋" w:eastAsia="仿宋" w:hAnsi="仿宋" w:cs="宋体" w:hint="eastAsia"/>
          <w:b/>
          <w:color w:val="000000"/>
          <w:sz w:val="32"/>
          <w:szCs w:val="32"/>
        </w:rPr>
        <w:t>3、提升学生能力素质。</w:t>
      </w:r>
      <w:r>
        <w:rPr>
          <w:rFonts w:ascii="仿宋" w:eastAsia="仿宋" w:hAnsi="仿宋" w:cs="宋体" w:hint="eastAsia"/>
          <w:color w:val="000000"/>
          <w:kern w:val="0"/>
          <w:sz w:val="32"/>
          <w:szCs w:val="32"/>
        </w:rPr>
        <w:t>常态</w:t>
      </w:r>
      <w:proofErr w:type="gramStart"/>
      <w:r>
        <w:rPr>
          <w:rFonts w:ascii="仿宋" w:eastAsia="仿宋" w:hAnsi="仿宋" w:cs="宋体" w:hint="eastAsia"/>
          <w:color w:val="000000"/>
          <w:kern w:val="0"/>
          <w:sz w:val="32"/>
          <w:szCs w:val="32"/>
        </w:rPr>
        <w:t>化开展</w:t>
      </w:r>
      <w:proofErr w:type="gramEnd"/>
      <w:r>
        <w:rPr>
          <w:rFonts w:ascii="仿宋" w:eastAsia="仿宋" w:hAnsi="仿宋" w:cs="宋体" w:hint="eastAsia"/>
          <w:color w:val="000000"/>
          <w:kern w:val="0"/>
          <w:sz w:val="32"/>
          <w:szCs w:val="32"/>
        </w:rPr>
        <w:t>技能课程作业展，约15门次课程举办了汇报展览。落实学校“一院一赛”要求，优化设置以速写、水粉画、演讲、书写、计算机辅助设</w:t>
      </w:r>
      <w:r>
        <w:rPr>
          <w:rFonts w:ascii="仿宋" w:eastAsia="仿宋" w:hAnsi="仿宋" w:cs="宋体" w:hint="eastAsia"/>
          <w:color w:val="000000"/>
          <w:kern w:val="0"/>
          <w:sz w:val="32"/>
          <w:szCs w:val="32"/>
        </w:rPr>
        <w:lastRenderedPageBreak/>
        <w:t>计为项目的学生专业技能训练和比赛。这些实践训练取得了良好效果。在师生团队的努力下，2名同学在今年省第九届师范</w:t>
      </w:r>
      <w:proofErr w:type="gramStart"/>
      <w:r>
        <w:rPr>
          <w:rFonts w:ascii="仿宋" w:eastAsia="仿宋" w:hAnsi="仿宋" w:cs="宋体" w:hint="eastAsia"/>
          <w:color w:val="000000"/>
          <w:kern w:val="0"/>
          <w:sz w:val="32"/>
          <w:szCs w:val="32"/>
        </w:rPr>
        <w:t>生教学</w:t>
      </w:r>
      <w:proofErr w:type="gramEnd"/>
      <w:r>
        <w:rPr>
          <w:rFonts w:ascii="仿宋" w:eastAsia="仿宋" w:hAnsi="仿宋" w:cs="宋体" w:hint="eastAsia"/>
          <w:color w:val="000000"/>
          <w:kern w:val="0"/>
          <w:sz w:val="32"/>
          <w:szCs w:val="32"/>
        </w:rPr>
        <w:t>基本功大赛中获得二等奖2项；在本届大</w:t>
      </w:r>
      <w:r w:rsidR="00795E1F">
        <w:rPr>
          <w:rFonts w:ascii="仿宋" w:eastAsia="仿宋" w:hAnsi="仿宋" w:cs="宋体" w:hint="eastAsia"/>
          <w:color w:val="000000"/>
          <w:kern w:val="0"/>
          <w:sz w:val="32"/>
          <w:szCs w:val="32"/>
        </w:rPr>
        <w:t>学生</w:t>
      </w:r>
      <w:r>
        <w:rPr>
          <w:rFonts w:ascii="仿宋" w:eastAsia="仿宋" w:hAnsi="仿宋" w:cs="宋体" w:hint="eastAsia"/>
          <w:color w:val="000000"/>
          <w:kern w:val="0"/>
          <w:sz w:val="32"/>
          <w:szCs w:val="32"/>
        </w:rPr>
        <w:t>艺</w:t>
      </w:r>
      <w:r w:rsidR="00795E1F">
        <w:rPr>
          <w:rFonts w:ascii="仿宋" w:eastAsia="仿宋" w:hAnsi="仿宋" w:cs="宋体" w:hint="eastAsia"/>
          <w:color w:val="000000"/>
          <w:kern w:val="0"/>
          <w:sz w:val="32"/>
          <w:szCs w:val="32"/>
        </w:rPr>
        <w:t>术</w:t>
      </w:r>
      <w:r>
        <w:rPr>
          <w:rFonts w:ascii="仿宋" w:eastAsia="仿宋" w:hAnsi="仿宋" w:cs="宋体" w:hint="eastAsia"/>
          <w:color w:val="000000"/>
          <w:kern w:val="0"/>
          <w:sz w:val="32"/>
          <w:szCs w:val="32"/>
        </w:rPr>
        <w:t>展</w:t>
      </w:r>
      <w:r w:rsidR="00795E1F">
        <w:rPr>
          <w:rFonts w:ascii="仿宋" w:eastAsia="仿宋" w:hAnsi="仿宋" w:cs="宋体" w:hint="eastAsia"/>
          <w:color w:val="000000"/>
          <w:kern w:val="0"/>
          <w:sz w:val="32"/>
          <w:szCs w:val="32"/>
        </w:rPr>
        <w:t>演比赛中</w:t>
      </w:r>
      <w:r>
        <w:rPr>
          <w:rFonts w:ascii="仿宋" w:eastAsia="仿宋" w:hAnsi="仿宋" w:cs="宋体" w:hint="eastAsia"/>
          <w:color w:val="000000"/>
          <w:kern w:val="0"/>
          <w:sz w:val="32"/>
          <w:szCs w:val="32"/>
        </w:rPr>
        <w:t>学生获一等奖1项；二等奖3项；</w:t>
      </w:r>
      <w:r w:rsidR="00795E1F">
        <w:rPr>
          <w:rFonts w:ascii="仿宋" w:eastAsia="仿宋" w:hAnsi="仿宋" w:cs="宋体" w:hint="eastAsia"/>
          <w:color w:val="000000"/>
          <w:kern w:val="0"/>
          <w:sz w:val="32"/>
          <w:szCs w:val="32"/>
        </w:rPr>
        <w:t>“创青春”挑战杯荣获省赛银奖1项，</w:t>
      </w:r>
      <w:r>
        <w:rPr>
          <w:rFonts w:ascii="仿宋" w:eastAsia="仿宋" w:hAnsi="仿宋" w:cs="宋体" w:hint="eastAsia"/>
          <w:color w:val="000000"/>
          <w:kern w:val="0"/>
          <w:sz w:val="32"/>
          <w:szCs w:val="32"/>
        </w:rPr>
        <w:t>学生创新创业教育与实践成果显著</w:t>
      </w:r>
      <w:r w:rsidR="00795E1F">
        <w:rPr>
          <w:rFonts w:ascii="仿宋" w:eastAsia="仿宋" w:hAnsi="仿宋" w:cs="宋体" w:hint="eastAsia"/>
          <w:color w:val="000000"/>
          <w:kern w:val="0"/>
          <w:sz w:val="32"/>
          <w:szCs w:val="32"/>
        </w:rPr>
        <w:t>。</w:t>
      </w:r>
    </w:p>
    <w:p w14:paraId="5ECD557D" w14:textId="77777777" w:rsidR="004B117D" w:rsidRDefault="00494E61">
      <w:pPr>
        <w:pStyle w:val="a7"/>
        <w:widowControl/>
        <w:spacing w:beforeAutospacing="0" w:afterAutospacing="0" w:line="500" w:lineRule="exact"/>
        <w:ind w:firstLineChars="200" w:firstLine="640"/>
        <w:jc w:val="both"/>
        <w:rPr>
          <w:rFonts w:ascii="黑体" w:eastAsia="黑体" w:hAnsi="黑体" w:cs="宋体"/>
          <w:color w:val="000000"/>
          <w:sz w:val="32"/>
          <w:szCs w:val="32"/>
        </w:rPr>
      </w:pPr>
      <w:r>
        <w:rPr>
          <w:rFonts w:ascii="黑体" w:eastAsia="黑体" w:hAnsi="黑体" w:cs="宋体" w:hint="eastAsia"/>
          <w:color w:val="000000"/>
          <w:sz w:val="32"/>
          <w:szCs w:val="32"/>
        </w:rPr>
        <w:t xml:space="preserve">三、人才与科研工作 </w:t>
      </w:r>
    </w:p>
    <w:p w14:paraId="06558EAE" w14:textId="0FDDFFC0" w:rsidR="004B117D" w:rsidRDefault="00494E61">
      <w:pPr>
        <w:pStyle w:val="a7"/>
        <w:widowControl/>
        <w:spacing w:beforeAutospacing="0" w:afterAutospacing="0" w:line="500" w:lineRule="exact"/>
        <w:ind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树立人才是发展的第一要素理念，持续加强师资队伍建设。师资队伍</w:t>
      </w:r>
      <w:r w:rsidR="00E1309D">
        <w:rPr>
          <w:rFonts w:ascii="仿宋" w:eastAsia="仿宋" w:hAnsi="仿宋" w:cs="宋体" w:hint="eastAsia"/>
          <w:color w:val="000000"/>
          <w:sz w:val="32"/>
          <w:szCs w:val="32"/>
        </w:rPr>
        <w:t>建设工作</w:t>
      </w:r>
      <w:r>
        <w:rPr>
          <w:rFonts w:ascii="仿宋" w:eastAsia="仿宋" w:hAnsi="仿宋" w:cs="宋体" w:hint="eastAsia"/>
          <w:color w:val="000000"/>
          <w:sz w:val="32"/>
          <w:szCs w:val="32"/>
        </w:rPr>
        <w:t>迈出新步伐，学院坚持引、培结合</w:t>
      </w:r>
      <w:r w:rsidR="00E1309D">
        <w:rPr>
          <w:rFonts w:ascii="仿宋" w:eastAsia="仿宋" w:hAnsi="仿宋" w:cs="宋体" w:hint="eastAsia"/>
          <w:color w:val="000000"/>
          <w:sz w:val="32"/>
          <w:szCs w:val="32"/>
        </w:rPr>
        <w:t>，重在培养，</w:t>
      </w:r>
      <w:r>
        <w:rPr>
          <w:rFonts w:ascii="仿宋" w:eastAsia="仿宋" w:hAnsi="仿宋" w:cs="宋体" w:hint="eastAsia"/>
          <w:color w:val="000000"/>
          <w:sz w:val="32"/>
          <w:szCs w:val="32"/>
        </w:rPr>
        <w:t>本年度新增教授三人，考取博士三人。师资队伍结构持续优化，整体实力持续增强。加强学术氛围营造，邀请多名校内外专家来院讲学或指导。大力推进学术研究工作，</w:t>
      </w:r>
      <w:proofErr w:type="gramStart"/>
      <w:r>
        <w:rPr>
          <w:rFonts w:ascii="仿宋" w:eastAsia="仿宋" w:hAnsi="仿宋" w:cs="宋体" w:hint="eastAsia"/>
          <w:color w:val="000000"/>
          <w:sz w:val="32"/>
          <w:szCs w:val="32"/>
        </w:rPr>
        <w:t>新获批省社科</w:t>
      </w:r>
      <w:proofErr w:type="gramEnd"/>
      <w:r>
        <w:rPr>
          <w:rFonts w:ascii="仿宋" w:eastAsia="仿宋" w:hAnsi="仿宋" w:cs="宋体" w:hint="eastAsia"/>
          <w:color w:val="000000"/>
          <w:sz w:val="32"/>
          <w:szCs w:val="32"/>
        </w:rPr>
        <w:t>基金艺术学专项项目1项，厅级项目立项4项；出版专著2部；10人次获厅级以上奖项，其中老师作品入选中国美协展览1项。社会服务工作稳步开展，全年横向服务到账经费260余万元，</w:t>
      </w:r>
      <w:proofErr w:type="gramStart"/>
      <w:r>
        <w:rPr>
          <w:rFonts w:ascii="仿宋" w:eastAsia="仿宋" w:hAnsi="仿宋" w:cs="宋体" w:hint="eastAsia"/>
          <w:color w:val="000000"/>
          <w:sz w:val="32"/>
          <w:szCs w:val="32"/>
        </w:rPr>
        <w:t>新建文</w:t>
      </w:r>
      <w:proofErr w:type="gramEnd"/>
      <w:r>
        <w:rPr>
          <w:rFonts w:ascii="仿宋" w:eastAsia="仿宋" w:hAnsi="仿宋" w:cs="宋体" w:hint="eastAsia"/>
          <w:color w:val="000000"/>
          <w:sz w:val="32"/>
          <w:szCs w:val="32"/>
        </w:rPr>
        <w:t>产院工作获得突破，到账经费50万元。</w:t>
      </w:r>
    </w:p>
    <w:p w14:paraId="1B4F5CC4" w14:textId="77777777" w:rsidR="004B117D" w:rsidRDefault="00494E61">
      <w:pPr>
        <w:pStyle w:val="a7"/>
        <w:widowControl/>
        <w:spacing w:beforeAutospacing="0" w:afterAutospacing="0" w:line="500" w:lineRule="exact"/>
        <w:ind w:firstLineChars="200" w:firstLine="643"/>
        <w:jc w:val="both"/>
        <w:rPr>
          <w:rFonts w:ascii="黑体" w:eastAsia="黑体" w:hAnsi="黑体" w:cs="宋体"/>
          <w:b/>
          <w:color w:val="000000"/>
          <w:sz w:val="32"/>
          <w:szCs w:val="32"/>
        </w:rPr>
      </w:pPr>
      <w:r>
        <w:rPr>
          <w:rFonts w:ascii="黑体" w:eastAsia="黑体" w:hAnsi="黑体" w:cs="宋体" w:hint="eastAsia"/>
          <w:b/>
          <w:color w:val="000000"/>
          <w:sz w:val="32"/>
          <w:szCs w:val="32"/>
        </w:rPr>
        <w:t>四 、学生教育与管理工作</w:t>
      </w:r>
    </w:p>
    <w:p w14:paraId="4EA67D7B" w14:textId="2EE90AAA" w:rsidR="004B117D" w:rsidRPr="00795E1F" w:rsidRDefault="00494E61" w:rsidP="00795E1F">
      <w:pPr>
        <w:pStyle w:val="a7"/>
        <w:widowControl/>
        <w:spacing w:beforeAutospacing="0" w:afterAutospacing="0" w:line="500" w:lineRule="exact"/>
        <w:ind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加强学生教育管理制度化建设，修订完善《美术与设计学院学生综合测评加分细则》等制度，提升学生管理的制度化水平。以班会、团日活动为主阵地，多形式加强学生思想政治教育，坚持用社会主义核心价值体系引领学生，促进学生树立正确的世界观、人生观、价值观。始终把安全法制教育放在突出位置，安全工作实现常态化、制度化。狠抓学风建设，加强考勤管理和考风考纪教育，促进形成优良学风。丰富学生第二课堂，</w:t>
      </w:r>
      <w:r w:rsidR="00795E1F">
        <w:rPr>
          <w:rFonts w:ascii="仿宋" w:eastAsia="仿宋" w:hAnsi="仿宋" w:cs="宋体" w:hint="eastAsia"/>
          <w:color w:val="000000"/>
          <w:sz w:val="32"/>
          <w:szCs w:val="32"/>
        </w:rPr>
        <w:t>组织</w:t>
      </w:r>
      <w:r w:rsidR="00795E1F" w:rsidRPr="00795E1F">
        <w:rPr>
          <w:rFonts w:ascii="仿宋" w:eastAsia="仿宋" w:hAnsi="仿宋" w:cs="宋体" w:hint="eastAsia"/>
          <w:color w:val="000000"/>
          <w:sz w:val="32"/>
          <w:szCs w:val="32"/>
        </w:rPr>
        <w:t>“墨香庚子春，联颂新时代”</w:t>
      </w:r>
      <w:r w:rsidR="00795E1F">
        <w:rPr>
          <w:rFonts w:ascii="仿宋" w:eastAsia="仿宋" w:hAnsi="仿宋" w:cs="宋体" w:hint="eastAsia"/>
          <w:color w:val="000000"/>
          <w:sz w:val="32"/>
          <w:szCs w:val="32"/>
        </w:rPr>
        <w:t>书法名家送春联活动、开展“</w:t>
      </w:r>
      <w:r w:rsidR="00795E1F" w:rsidRPr="00795E1F">
        <w:rPr>
          <w:rFonts w:ascii="仿宋" w:eastAsia="仿宋" w:hAnsi="仿宋" w:cs="宋体" w:hint="eastAsia"/>
          <w:color w:val="000000"/>
          <w:sz w:val="32"/>
          <w:szCs w:val="32"/>
        </w:rPr>
        <w:t>艺同努力，同心战</w:t>
      </w:r>
      <w:proofErr w:type="gramStart"/>
      <w:r w:rsidR="00795E1F" w:rsidRPr="00795E1F">
        <w:rPr>
          <w:rFonts w:ascii="仿宋" w:eastAsia="仿宋" w:hAnsi="仿宋" w:cs="宋体" w:hint="eastAsia"/>
          <w:color w:val="000000"/>
          <w:sz w:val="32"/>
          <w:szCs w:val="32"/>
        </w:rPr>
        <w:t>疫</w:t>
      </w:r>
      <w:proofErr w:type="gramEnd"/>
      <w:r w:rsidR="00795E1F">
        <w:rPr>
          <w:rFonts w:ascii="仿宋" w:eastAsia="仿宋" w:hAnsi="仿宋" w:cs="宋体" w:hint="eastAsia"/>
          <w:color w:val="000000"/>
          <w:sz w:val="32"/>
          <w:szCs w:val="32"/>
        </w:rPr>
        <w:t>”抗</w:t>
      </w:r>
      <w:proofErr w:type="gramStart"/>
      <w:r w:rsidR="00795E1F">
        <w:rPr>
          <w:rFonts w:ascii="仿宋" w:eastAsia="仿宋" w:hAnsi="仿宋" w:cs="宋体" w:hint="eastAsia"/>
          <w:color w:val="000000"/>
          <w:sz w:val="32"/>
          <w:szCs w:val="32"/>
        </w:rPr>
        <w:t>疫</w:t>
      </w:r>
      <w:proofErr w:type="gramEnd"/>
      <w:r w:rsidR="00795E1F">
        <w:rPr>
          <w:rFonts w:ascii="仿宋" w:eastAsia="仿宋" w:hAnsi="仿宋" w:cs="宋体" w:hint="eastAsia"/>
          <w:color w:val="000000"/>
          <w:sz w:val="32"/>
          <w:szCs w:val="32"/>
        </w:rPr>
        <w:t>书画作</w:t>
      </w:r>
      <w:r w:rsidR="00795E1F">
        <w:rPr>
          <w:rFonts w:ascii="仿宋" w:eastAsia="仿宋" w:hAnsi="仿宋" w:cs="宋体" w:hint="eastAsia"/>
          <w:color w:val="000000"/>
          <w:sz w:val="32"/>
          <w:szCs w:val="32"/>
        </w:rPr>
        <w:lastRenderedPageBreak/>
        <w:t>品征集、带领学生参加“</w:t>
      </w:r>
      <w:r w:rsidR="00795E1F" w:rsidRPr="00795E1F">
        <w:rPr>
          <w:rFonts w:ascii="仿宋" w:eastAsia="仿宋" w:hAnsi="仿宋" w:cs="宋体" w:hint="eastAsia"/>
          <w:color w:val="000000"/>
          <w:sz w:val="32"/>
          <w:szCs w:val="32"/>
        </w:rPr>
        <w:t>创新支农助脱贫</w:t>
      </w:r>
      <w:r w:rsidR="00795E1F">
        <w:rPr>
          <w:rFonts w:ascii="仿宋" w:eastAsia="仿宋" w:hAnsi="仿宋" w:cs="宋体" w:hint="eastAsia"/>
          <w:color w:val="000000"/>
          <w:sz w:val="32"/>
          <w:szCs w:val="32"/>
        </w:rPr>
        <w:t>”</w:t>
      </w:r>
      <w:r w:rsidR="00795E1F">
        <w:rPr>
          <w:rFonts w:hint="eastAsia"/>
        </w:rPr>
        <w:t>、</w:t>
      </w:r>
      <w:r w:rsidR="00795E1F">
        <w:rPr>
          <w:rFonts w:ascii="仿宋" w:eastAsia="仿宋" w:hAnsi="仿宋" w:cs="宋体" w:hint="eastAsia"/>
          <w:color w:val="000000"/>
          <w:sz w:val="32"/>
          <w:szCs w:val="32"/>
        </w:rPr>
        <w:t>“</w:t>
      </w:r>
      <w:r w:rsidR="00795E1F" w:rsidRPr="00795E1F">
        <w:rPr>
          <w:rFonts w:ascii="仿宋" w:eastAsia="仿宋" w:hAnsi="仿宋" w:cs="宋体" w:hint="eastAsia"/>
          <w:color w:val="000000"/>
          <w:sz w:val="32"/>
          <w:szCs w:val="32"/>
        </w:rPr>
        <w:t>艺术支教萌新芽</w:t>
      </w:r>
      <w:r w:rsidR="00795E1F">
        <w:rPr>
          <w:rFonts w:ascii="仿宋" w:eastAsia="仿宋" w:hAnsi="仿宋" w:cs="宋体" w:hint="eastAsia"/>
          <w:color w:val="000000"/>
          <w:sz w:val="32"/>
          <w:szCs w:val="32"/>
        </w:rPr>
        <w:t>”、“</w:t>
      </w:r>
      <w:r w:rsidR="00795E1F" w:rsidRPr="00795E1F">
        <w:rPr>
          <w:rFonts w:ascii="仿宋" w:eastAsia="仿宋" w:hAnsi="仿宋" w:cs="宋体" w:hint="eastAsia"/>
          <w:color w:val="000000"/>
          <w:sz w:val="32"/>
          <w:szCs w:val="32"/>
        </w:rPr>
        <w:t>创文创卫展风貌</w:t>
      </w:r>
      <w:r w:rsidR="00795E1F">
        <w:rPr>
          <w:rFonts w:ascii="仿宋" w:eastAsia="仿宋" w:hAnsi="仿宋" w:cs="宋体" w:hint="eastAsia"/>
          <w:color w:val="000000"/>
          <w:sz w:val="32"/>
          <w:szCs w:val="32"/>
        </w:rPr>
        <w:t>”等主题实践活动，创新</w:t>
      </w:r>
      <w:r>
        <w:rPr>
          <w:rFonts w:ascii="仿宋" w:eastAsia="仿宋" w:hAnsi="仿宋" w:cs="宋体" w:hint="eastAsia"/>
          <w:color w:val="000000"/>
          <w:sz w:val="32"/>
          <w:szCs w:val="32"/>
        </w:rPr>
        <w:t>形式</w:t>
      </w:r>
      <w:r w:rsidR="00795E1F">
        <w:rPr>
          <w:rFonts w:ascii="仿宋" w:eastAsia="仿宋" w:hAnsi="仿宋" w:cs="宋体" w:hint="eastAsia"/>
          <w:color w:val="000000"/>
          <w:sz w:val="32"/>
          <w:szCs w:val="32"/>
        </w:rPr>
        <w:t>，线上线下结合，深化</w:t>
      </w:r>
      <w:r>
        <w:rPr>
          <w:rFonts w:ascii="仿宋" w:eastAsia="仿宋" w:hAnsi="仿宋" w:cs="宋体" w:hint="eastAsia"/>
          <w:color w:val="000000"/>
          <w:sz w:val="32"/>
          <w:szCs w:val="32"/>
        </w:rPr>
        <w:t>志愿服务和社会实践</w:t>
      </w:r>
      <w:r w:rsidR="00795E1F">
        <w:rPr>
          <w:rFonts w:ascii="仿宋" w:eastAsia="仿宋" w:hAnsi="仿宋" w:cs="宋体" w:hint="eastAsia"/>
          <w:color w:val="000000"/>
          <w:sz w:val="32"/>
          <w:szCs w:val="32"/>
        </w:rPr>
        <w:t>意义</w:t>
      </w:r>
      <w:r>
        <w:rPr>
          <w:rFonts w:ascii="仿宋" w:eastAsia="仿宋" w:hAnsi="仿宋" w:cs="宋体" w:hint="eastAsia"/>
          <w:color w:val="000000"/>
          <w:sz w:val="32"/>
          <w:szCs w:val="32"/>
        </w:rPr>
        <w:t>，继续在市图书馆、市特殊教育学校、市敬老院、市康复中心、</w:t>
      </w:r>
      <w:proofErr w:type="gramStart"/>
      <w:r>
        <w:rPr>
          <w:rFonts w:ascii="仿宋" w:eastAsia="仿宋" w:hAnsi="仿宋" w:cs="宋体" w:hint="eastAsia"/>
          <w:color w:val="000000"/>
          <w:sz w:val="32"/>
          <w:szCs w:val="32"/>
        </w:rPr>
        <w:t>千鹤湾老年</w:t>
      </w:r>
      <w:proofErr w:type="gramEnd"/>
      <w:r>
        <w:rPr>
          <w:rFonts w:ascii="仿宋" w:eastAsia="仿宋" w:hAnsi="仿宋" w:cs="宋体" w:hint="eastAsia"/>
          <w:color w:val="000000"/>
          <w:sz w:val="32"/>
          <w:szCs w:val="32"/>
        </w:rPr>
        <w:t>中心等开展服务实践，促进学生长见识、增才干，加强招生就业工作，学生就业率保持在90%，关注弱势群体，开展贫困生家庭状况调研，建立健全贫困生档案，通过勤工助学、助学金补助、临时困难补助等途径加大帮扶力度，保证家庭困难学生的正常学习。</w:t>
      </w:r>
    </w:p>
    <w:p w14:paraId="6428ACF3" w14:textId="77777777" w:rsidR="004B117D" w:rsidRDefault="00494E61">
      <w:pPr>
        <w:spacing w:line="500" w:lineRule="exact"/>
        <w:ind w:firstLine="645"/>
        <w:rPr>
          <w:rFonts w:ascii="仿宋" w:eastAsia="仿宋" w:hAnsi="仿宋" w:cs="宋体"/>
          <w:sz w:val="32"/>
          <w:szCs w:val="32"/>
        </w:rPr>
      </w:pPr>
      <w:r>
        <w:rPr>
          <w:rFonts w:ascii="仿宋" w:eastAsia="仿宋" w:hAnsi="仿宋" w:cs="宋体" w:hint="eastAsia"/>
          <w:sz w:val="32"/>
          <w:szCs w:val="32"/>
        </w:rPr>
        <w:t xml:space="preserve">以上工作是全体教职工共同努力实现的，为学院新时代发展进一步打好了基础。我们全体班子成员向大家的拼搏进取表示敬意和感谢！百尽竿头，更进一步，让我们一起努力，在新的一年再创新的业绩！   </w:t>
      </w:r>
    </w:p>
    <w:p w14:paraId="077FDB3F" w14:textId="77777777" w:rsidR="004B117D" w:rsidRDefault="00494E61">
      <w:pPr>
        <w:spacing w:line="500" w:lineRule="exact"/>
        <w:ind w:firstLine="645"/>
        <w:rPr>
          <w:rFonts w:ascii="仿宋" w:eastAsia="仿宋" w:hAnsi="仿宋" w:cs="宋体"/>
          <w:sz w:val="32"/>
          <w:szCs w:val="32"/>
        </w:rPr>
      </w:pPr>
      <w:r>
        <w:rPr>
          <w:rFonts w:ascii="仿宋" w:eastAsia="仿宋" w:hAnsi="仿宋" w:cs="宋体" w:hint="eastAsia"/>
          <w:sz w:val="32"/>
          <w:szCs w:val="32"/>
        </w:rPr>
        <w:t>谢谢大家！</w:t>
      </w:r>
    </w:p>
    <w:p w14:paraId="4F0AA1C1" w14:textId="77777777" w:rsidR="004B117D" w:rsidRDefault="004B117D">
      <w:pPr>
        <w:spacing w:line="500" w:lineRule="exact"/>
        <w:ind w:firstLineChars="200" w:firstLine="640"/>
        <w:rPr>
          <w:rFonts w:ascii="仿宋" w:eastAsia="仿宋" w:hAnsi="仿宋" w:cs="宋体"/>
          <w:sz w:val="32"/>
          <w:szCs w:val="32"/>
        </w:rPr>
      </w:pPr>
    </w:p>
    <w:p w14:paraId="65EC46D9" w14:textId="77777777" w:rsidR="004B117D" w:rsidRDefault="004B117D">
      <w:pPr>
        <w:pStyle w:val="a7"/>
        <w:widowControl/>
        <w:spacing w:before="100" w:after="100" w:line="360" w:lineRule="auto"/>
        <w:jc w:val="both"/>
        <w:rPr>
          <w:rFonts w:asciiTheme="minorEastAsia" w:hAnsiTheme="minorEastAsia" w:cs="宋体"/>
          <w:b/>
          <w:color w:val="000000"/>
        </w:rPr>
      </w:pPr>
    </w:p>
    <w:p w14:paraId="3466D597" w14:textId="77777777" w:rsidR="004B117D" w:rsidRDefault="004B117D">
      <w:pPr>
        <w:widowControl/>
        <w:tabs>
          <w:tab w:val="left" w:pos="1693"/>
          <w:tab w:val="left" w:pos="3293"/>
          <w:tab w:val="left" w:pos="4893"/>
          <w:tab w:val="left" w:pos="6493"/>
          <w:tab w:val="left" w:pos="8093"/>
          <w:tab w:val="left" w:pos="9693"/>
          <w:tab w:val="left" w:pos="11293"/>
          <w:tab w:val="left" w:pos="12893"/>
        </w:tabs>
        <w:spacing w:line="500" w:lineRule="exact"/>
        <w:ind w:firstLineChars="200" w:firstLine="480"/>
        <w:rPr>
          <w:rFonts w:ascii="宋体" w:hAnsi="宋体" w:cs="仿宋"/>
          <w:color w:val="000000"/>
          <w:sz w:val="24"/>
        </w:rPr>
      </w:pPr>
    </w:p>
    <w:p w14:paraId="681CC4C4" w14:textId="77777777" w:rsidR="004B117D" w:rsidRDefault="004B117D">
      <w:pPr>
        <w:widowControl/>
        <w:tabs>
          <w:tab w:val="left" w:pos="1693"/>
          <w:tab w:val="left" w:pos="3293"/>
          <w:tab w:val="left" w:pos="4893"/>
          <w:tab w:val="left" w:pos="6493"/>
          <w:tab w:val="left" w:pos="8093"/>
          <w:tab w:val="left" w:pos="9693"/>
          <w:tab w:val="left" w:pos="11293"/>
          <w:tab w:val="left" w:pos="12893"/>
        </w:tabs>
        <w:spacing w:line="500" w:lineRule="exact"/>
        <w:ind w:firstLineChars="200" w:firstLine="480"/>
        <w:rPr>
          <w:rFonts w:ascii="宋体" w:hAnsi="宋体" w:cs="仿宋"/>
          <w:color w:val="000000"/>
          <w:sz w:val="24"/>
        </w:rPr>
      </w:pPr>
    </w:p>
    <w:sectPr w:rsidR="004B11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E6BD6" w14:textId="77777777" w:rsidR="00934AEF" w:rsidRDefault="00934AEF" w:rsidP="00795E1F">
      <w:r>
        <w:separator/>
      </w:r>
    </w:p>
  </w:endnote>
  <w:endnote w:type="continuationSeparator" w:id="0">
    <w:p w14:paraId="3C54AC2F" w14:textId="77777777" w:rsidR="00934AEF" w:rsidRDefault="00934AEF" w:rsidP="0079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7D623" w14:textId="77777777" w:rsidR="00934AEF" w:rsidRDefault="00934AEF" w:rsidP="00795E1F">
      <w:r>
        <w:separator/>
      </w:r>
    </w:p>
  </w:footnote>
  <w:footnote w:type="continuationSeparator" w:id="0">
    <w:p w14:paraId="41ED8EC7" w14:textId="77777777" w:rsidR="00934AEF" w:rsidRDefault="00934AEF" w:rsidP="00795E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6D9"/>
    <w:rsid w:val="000003C0"/>
    <w:rsid w:val="000032F6"/>
    <w:rsid w:val="00054BFE"/>
    <w:rsid w:val="000667CD"/>
    <w:rsid w:val="000708F0"/>
    <w:rsid w:val="0007224C"/>
    <w:rsid w:val="00082AB5"/>
    <w:rsid w:val="000845B0"/>
    <w:rsid w:val="000A6367"/>
    <w:rsid w:val="000A6579"/>
    <w:rsid w:val="00104069"/>
    <w:rsid w:val="0010712F"/>
    <w:rsid w:val="001C5B24"/>
    <w:rsid w:val="001E126A"/>
    <w:rsid w:val="0021496E"/>
    <w:rsid w:val="002362A8"/>
    <w:rsid w:val="00246728"/>
    <w:rsid w:val="0024732E"/>
    <w:rsid w:val="0028359F"/>
    <w:rsid w:val="002A2332"/>
    <w:rsid w:val="002B0674"/>
    <w:rsid w:val="002B4010"/>
    <w:rsid w:val="002B42E4"/>
    <w:rsid w:val="002D7B10"/>
    <w:rsid w:val="002F40CC"/>
    <w:rsid w:val="0030651B"/>
    <w:rsid w:val="00317C9E"/>
    <w:rsid w:val="00340A1B"/>
    <w:rsid w:val="003468F9"/>
    <w:rsid w:val="00362CEE"/>
    <w:rsid w:val="00384058"/>
    <w:rsid w:val="00396D37"/>
    <w:rsid w:val="003B1F2D"/>
    <w:rsid w:val="003F37F5"/>
    <w:rsid w:val="003F75DB"/>
    <w:rsid w:val="00406004"/>
    <w:rsid w:val="004309BB"/>
    <w:rsid w:val="00433020"/>
    <w:rsid w:val="004342CE"/>
    <w:rsid w:val="00456449"/>
    <w:rsid w:val="00471BD9"/>
    <w:rsid w:val="00480602"/>
    <w:rsid w:val="00494E61"/>
    <w:rsid w:val="004A4DA0"/>
    <w:rsid w:val="004B117D"/>
    <w:rsid w:val="004D071B"/>
    <w:rsid w:val="00514F1C"/>
    <w:rsid w:val="005154A0"/>
    <w:rsid w:val="00523C5D"/>
    <w:rsid w:val="00532591"/>
    <w:rsid w:val="005435E3"/>
    <w:rsid w:val="005470E4"/>
    <w:rsid w:val="00550815"/>
    <w:rsid w:val="005A30DA"/>
    <w:rsid w:val="005C09F3"/>
    <w:rsid w:val="005C468B"/>
    <w:rsid w:val="005E2C5B"/>
    <w:rsid w:val="00630829"/>
    <w:rsid w:val="00631EEF"/>
    <w:rsid w:val="0063567B"/>
    <w:rsid w:val="006372E0"/>
    <w:rsid w:val="00666994"/>
    <w:rsid w:val="00681832"/>
    <w:rsid w:val="00697C73"/>
    <w:rsid w:val="006B3EE8"/>
    <w:rsid w:val="006B6D31"/>
    <w:rsid w:val="006C34C3"/>
    <w:rsid w:val="006D2D8F"/>
    <w:rsid w:val="006E2405"/>
    <w:rsid w:val="006F2BF6"/>
    <w:rsid w:val="006F4164"/>
    <w:rsid w:val="006F48C9"/>
    <w:rsid w:val="00774D55"/>
    <w:rsid w:val="00787001"/>
    <w:rsid w:val="00795E1F"/>
    <w:rsid w:val="007A6E6B"/>
    <w:rsid w:val="00817017"/>
    <w:rsid w:val="008346AD"/>
    <w:rsid w:val="00845B1A"/>
    <w:rsid w:val="00847ED2"/>
    <w:rsid w:val="00865B89"/>
    <w:rsid w:val="00876F40"/>
    <w:rsid w:val="00896271"/>
    <w:rsid w:val="008C14C8"/>
    <w:rsid w:val="008C15DA"/>
    <w:rsid w:val="008C2A10"/>
    <w:rsid w:val="008F36D9"/>
    <w:rsid w:val="00902FC4"/>
    <w:rsid w:val="00931A37"/>
    <w:rsid w:val="00934AEF"/>
    <w:rsid w:val="009A7AEC"/>
    <w:rsid w:val="009B707D"/>
    <w:rsid w:val="009D08D8"/>
    <w:rsid w:val="00A27239"/>
    <w:rsid w:val="00A72A96"/>
    <w:rsid w:val="00AE0258"/>
    <w:rsid w:val="00AF6995"/>
    <w:rsid w:val="00B03E84"/>
    <w:rsid w:val="00B502B9"/>
    <w:rsid w:val="00B558E6"/>
    <w:rsid w:val="00B85C9C"/>
    <w:rsid w:val="00BD7469"/>
    <w:rsid w:val="00C00A90"/>
    <w:rsid w:val="00C11D4A"/>
    <w:rsid w:val="00C255C2"/>
    <w:rsid w:val="00C36CE6"/>
    <w:rsid w:val="00C50E90"/>
    <w:rsid w:val="00C5647C"/>
    <w:rsid w:val="00C776BE"/>
    <w:rsid w:val="00C86F42"/>
    <w:rsid w:val="00CA3DF9"/>
    <w:rsid w:val="00CA6810"/>
    <w:rsid w:val="00CE0382"/>
    <w:rsid w:val="00CE3A48"/>
    <w:rsid w:val="00CE6F5C"/>
    <w:rsid w:val="00D421AF"/>
    <w:rsid w:val="00D6229F"/>
    <w:rsid w:val="00D97F8A"/>
    <w:rsid w:val="00DF6BD3"/>
    <w:rsid w:val="00E107B8"/>
    <w:rsid w:val="00E1309D"/>
    <w:rsid w:val="00E60A9A"/>
    <w:rsid w:val="00E73327"/>
    <w:rsid w:val="00EA5A9D"/>
    <w:rsid w:val="00EB5F5B"/>
    <w:rsid w:val="00EE0E84"/>
    <w:rsid w:val="00EF4D92"/>
    <w:rsid w:val="00EF6643"/>
    <w:rsid w:val="00F16CAE"/>
    <w:rsid w:val="00F40A18"/>
    <w:rsid w:val="00F62C7B"/>
    <w:rsid w:val="00F658FD"/>
    <w:rsid w:val="00FC02B8"/>
    <w:rsid w:val="00FF5DED"/>
    <w:rsid w:val="055D7209"/>
    <w:rsid w:val="06BE7D10"/>
    <w:rsid w:val="075E4A86"/>
    <w:rsid w:val="07D67B01"/>
    <w:rsid w:val="081D4523"/>
    <w:rsid w:val="087E7821"/>
    <w:rsid w:val="0A1D6B41"/>
    <w:rsid w:val="0EBF31E3"/>
    <w:rsid w:val="0F097265"/>
    <w:rsid w:val="0FDA2967"/>
    <w:rsid w:val="10E50C2B"/>
    <w:rsid w:val="12602B8C"/>
    <w:rsid w:val="14F71077"/>
    <w:rsid w:val="1AFE4772"/>
    <w:rsid w:val="1B247D4D"/>
    <w:rsid w:val="1EF73015"/>
    <w:rsid w:val="224644E0"/>
    <w:rsid w:val="23A8506E"/>
    <w:rsid w:val="24785BD0"/>
    <w:rsid w:val="254E421D"/>
    <w:rsid w:val="260D1459"/>
    <w:rsid w:val="27542F04"/>
    <w:rsid w:val="28CC317F"/>
    <w:rsid w:val="29065CF7"/>
    <w:rsid w:val="2A9A3806"/>
    <w:rsid w:val="2A9D3E41"/>
    <w:rsid w:val="2AD91724"/>
    <w:rsid w:val="2C14419E"/>
    <w:rsid w:val="2D5E06FB"/>
    <w:rsid w:val="35272B9A"/>
    <w:rsid w:val="35EB2CDF"/>
    <w:rsid w:val="360E6332"/>
    <w:rsid w:val="371878CA"/>
    <w:rsid w:val="38BA7FF2"/>
    <w:rsid w:val="3A544BEF"/>
    <w:rsid w:val="3A80625B"/>
    <w:rsid w:val="40637704"/>
    <w:rsid w:val="431217D6"/>
    <w:rsid w:val="43166617"/>
    <w:rsid w:val="462B2C58"/>
    <w:rsid w:val="46A3048A"/>
    <w:rsid w:val="4AEF69DE"/>
    <w:rsid w:val="4C3423CA"/>
    <w:rsid w:val="4CCC25B8"/>
    <w:rsid w:val="4D283109"/>
    <w:rsid w:val="4F0C6586"/>
    <w:rsid w:val="53B709A9"/>
    <w:rsid w:val="54DC6319"/>
    <w:rsid w:val="58312D88"/>
    <w:rsid w:val="5FD84DA9"/>
    <w:rsid w:val="6108213B"/>
    <w:rsid w:val="613D5874"/>
    <w:rsid w:val="63B40B01"/>
    <w:rsid w:val="65C55737"/>
    <w:rsid w:val="66950419"/>
    <w:rsid w:val="6768033B"/>
    <w:rsid w:val="6B624E69"/>
    <w:rsid w:val="6BB06482"/>
    <w:rsid w:val="6C817867"/>
    <w:rsid w:val="6DBC37A5"/>
    <w:rsid w:val="74B63868"/>
    <w:rsid w:val="74E821D9"/>
    <w:rsid w:val="760A0576"/>
    <w:rsid w:val="76D302D4"/>
    <w:rsid w:val="773D6A46"/>
    <w:rsid w:val="7A4163A1"/>
    <w:rsid w:val="7BFD1BD0"/>
    <w:rsid w:val="7CF21D2A"/>
    <w:rsid w:val="7D0F0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D8E88"/>
  <w15:docId w15:val="{DA920DB1-C8D3-4B3A-9DF6-46B9F828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asciiTheme="minorHAnsi" w:eastAsiaTheme="minorEastAsia" w:hAnsiTheme="minorHAnsi"/>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436</Words>
  <Characters>2488</Characters>
  <Application>Microsoft Office Word</Application>
  <DocSecurity>0</DocSecurity>
  <Lines>20</Lines>
  <Paragraphs>5</Paragraphs>
  <ScaleCrop>false</ScaleCrop>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沈冠东</dc:creator>
  <cp:lastModifiedBy>Cyh</cp:lastModifiedBy>
  <cp:revision>144</cp:revision>
  <dcterms:created xsi:type="dcterms:W3CDTF">2018-12-27T07:32:00Z</dcterms:created>
  <dcterms:modified xsi:type="dcterms:W3CDTF">2020-12-31T08:29:00Z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