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00"/>
        </w:tabs>
        <w:jc w:val="center"/>
        <w:rPr>
          <w:rFonts w:hint="eastAsia" w:ascii="华文中宋" w:hAnsi="华文中宋" w:eastAsia="华文中宋" w:cs="Times New Roman"/>
          <w:spacing w:val="4"/>
          <w:sz w:val="40"/>
          <w:szCs w:val="30"/>
          <w:lang w:val="en-US" w:eastAsia="zh-CN"/>
        </w:rPr>
      </w:pPr>
      <w:r>
        <w:rPr>
          <w:rFonts w:hint="eastAsia" w:ascii="华文中宋" w:hAnsi="华文中宋" w:eastAsia="华文中宋" w:cs="Times New Roman"/>
          <w:spacing w:val="4"/>
          <w:sz w:val="40"/>
          <w:szCs w:val="30"/>
          <w:lang w:val="en-US" w:eastAsia="zh-CN"/>
        </w:rPr>
        <w:t xml:space="preserve"> 2020个人述职述廉小结</w:t>
      </w:r>
    </w:p>
    <w:p>
      <w:pPr>
        <w:tabs>
          <w:tab w:val="left" w:pos="7200"/>
        </w:tabs>
        <w:spacing w:before="163" w:beforeLines="50" w:after="163" w:afterLines="50"/>
        <w:jc w:val="center"/>
        <w:rPr>
          <w:rFonts w:hint="eastAsia" w:ascii="黑体" w:hAnsi="宋体" w:eastAsia="黑体" w:cs="Times New Roman"/>
          <w:spacing w:val="4"/>
          <w:sz w:val="32"/>
          <w:lang w:val="en-US" w:eastAsia="zh-CN"/>
        </w:rPr>
      </w:pPr>
      <w:r>
        <w:rPr>
          <w:rFonts w:hint="eastAsia" w:ascii="黑体" w:hAnsi="宋体" w:eastAsia="黑体" w:cs="Times New Roman"/>
          <w:spacing w:val="4"/>
          <w:sz w:val="32"/>
          <w:lang w:val="en-US" w:eastAsia="zh-CN"/>
        </w:rPr>
        <w:t>商学院  钱英</w:t>
      </w:r>
    </w:p>
    <w:p>
      <w:pPr>
        <w:keepNext w:val="0"/>
        <w:keepLines w:val="0"/>
        <w:pageBreakBefore w:val="0"/>
        <w:widowControl w:val="0"/>
        <w:kinsoku/>
        <w:wordWrap/>
        <w:overflowPunct/>
        <w:topLinePunct w:val="0"/>
        <w:autoSpaceDE/>
        <w:autoSpaceDN/>
        <w:bidi w:val="0"/>
        <w:adjustRightInd w:val="0"/>
        <w:snapToGrid w:val="0"/>
        <w:spacing w:line="480" w:lineRule="exact"/>
        <w:ind w:firstLine="576" w:firstLineChars="200"/>
        <w:textAlignment w:val="auto"/>
        <w:rPr>
          <w:rFonts w:hint="eastAsia" w:ascii="仿宋" w:hAnsi="仿宋" w:eastAsia="仿宋" w:cs="宋体"/>
          <w:spacing w:val="4"/>
          <w:sz w:val="28"/>
          <w:szCs w:val="28"/>
          <w:lang w:val="en-US" w:eastAsia="zh-CN"/>
        </w:rPr>
      </w:pPr>
      <w:r>
        <w:rPr>
          <w:rFonts w:hint="eastAsia" w:ascii="仿宋" w:hAnsi="仿宋" w:eastAsia="仿宋" w:cs="宋体"/>
          <w:spacing w:val="4"/>
          <w:sz w:val="28"/>
          <w:szCs w:val="28"/>
        </w:rPr>
        <w:t>20</w:t>
      </w:r>
      <w:r>
        <w:rPr>
          <w:rFonts w:hint="eastAsia" w:ascii="仿宋" w:hAnsi="仿宋" w:eastAsia="仿宋" w:cs="宋体"/>
          <w:spacing w:val="4"/>
          <w:sz w:val="28"/>
          <w:szCs w:val="28"/>
          <w:lang w:val="en-US" w:eastAsia="zh-CN"/>
        </w:rPr>
        <w:t>20</w:t>
      </w:r>
      <w:r>
        <w:rPr>
          <w:rFonts w:hint="eastAsia" w:ascii="仿宋" w:hAnsi="仿宋" w:eastAsia="仿宋" w:cs="宋体"/>
          <w:spacing w:val="4"/>
          <w:sz w:val="28"/>
          <w:szCs w:val="28"/>
        </w:rPr>
        <w:t>年在学校党委、行政的正确领导下，在全体教职员工的辛勤工作和积极配合下，我与学院班子其他成员通力协作，</w:t>
      </w:r>
      <w:r>
        <w:rPr>
          <w:rFonts w:hint="eastAsia" w:ascii="仿宋" w:hAnsi="仿宋" w:eastAsia="仿宋" w:cs="宋体"/>
          <w:spacing w:val="4"/>
          <w:sz w:val="28"/>
          <w:szCs w:val="28"/>
          <w:lang w:val="en-US" w:eastAsia="zh-CN"/>
        </w:rPr>
        <w:t>较好地完成了各项任务，现总结如下：</w:t>
      </w:r>
    </w:p>
    <w:p>
      <w:pPr>
        <w:keepNext w:val="0"/>
        <w:keepLines w:val="0"/>
        <w:pageBreakBefore w:val="0"/>
        <w:widowControl w:val="0"/>
        <w:kinsoku/>
        <w:wordWrap/>
        <w:overflowPunct/>
        <w:topLinePunct w:val="0"/>
        <w:autoSpaceDE/>
        <w:autoSpaceDN/>
        <w:bidi w:val="0"/>
        <w:adjustRightInd w:val="0"/>
        <w:snapToGrid w:val="0"/>
        <w:spacing w:line="480" w:lineRule="exact"/>
        <w:ind w:firstLine="578" w:firstLineChars="200"/>
        <w:textAlignment w:val="auto"/>
        <w:rPr>
          <w:rFonts w:hint="eastAsia" w:ascii="仿宋" w:hAnsi="仿宋" w:eastAsia="仿宋" w:cs="宋体"/>
          <w:b/>
          <w:bCs/>
          <w:spacing w:val="4"/>
          <w:sz w:val="28"/>
          <w:szCs w:val="28"/>
          <w:lang w:val="en-US" w:eastAsia="zh-CN"/>
        </w:rPr>
      </w:pPr>
      <w:r>
        <w:rPr>
          <w:rFonts w:hint="eastAsia" w:ascii="仿宋" w:hAnsi="仿宋" w:eastAsia="仿宋" w:cs="宋体"/>
          <w:b/>
          <w:bCs/>
          <w:spacing w:val="4"/>
          <w:sz w:val="28"/>
          <w:szCs w:val="28"/>
        </w:rPr>
        <w:t>一、提高政治</w:t>
      </w:r>
      <w:r>
        <w:rPr>
          <w:rFonts w:hint="eastAsia" w:ascii="仿宋" w:hAnsi="仿宋" w:eastAsia="仿宋" w:cs="宋体"/>
          <w:b/>
          <w:bCs/>
          <w:spacing w:val="4"/>
          <w:sz w:val="28"/>
          <w:szCs w:val="28"/>
          <w:lang w:val="en-US" w:eastAsia="zh-CN"/>
        </w:rPr>
        <w:t>站</w:t>
      </w:r>
      <w:r>
        <w:rPr>
          <w:rFonts w:hint="eastAsia" w:ascii="仿宋" w:hAnsi="仿宋" w:eastAsia="仿宋" w:cs="宋体"/>
          <w:b/>
          <w:bCs/>
          <w:spacing w:val="4"/>
          <w:sz w:val="28"/>
          <w:szCs w:val="28"/>
        </w:rPr>
        <w:t>位、认真学习，</w:t>
      </w:r>
      <w:r>
        <w:rPr>
          <w:rFonts w:hint="eastAsia" w:ascii="仿宋" w:hAnsi="仿宋" w:eastAsia="仿宋" w:cs="宋体"/>
          <w:b/>
          <w:bCs/>
          <w:spacing w:val="4"/>
          <w:sz w:val="28"/>
          <w:szCs w:val="28"/>
          <w:lang w:val="en-US" w:eastAsia="zh-CN"/>
        </w:rPr>
        <w:t>不断提升</w:t>
      </w:r>
      <w:r>
        <w:rPr>
          <w:rFonts w:hint="eastAsia" w:ascii="仿宋" w:hAnsi="仿宋" w:eastAsia="仿宋" w:cs="宋体"/>
          <w:b/>
          <w:bCs/>
          <w:spacing w:val="4"/>
          <w:sz w:val="28"/>
          <w:szCs w:val="28"/>
        </w:rPr>
        <w:t>政治理论素质</w:t>
      </w:r>
    </w:p>
    <w:p>
      <w:pPr>
        <w:keepNext w:val="0"/>
        <w:keepLines w:val="0"/>
        <w:pageBreakBefore w:val="0"/>
        <w:widowControl w:val="0"/>
        <w:kinsoku/>
        <w:wordWrap/>
        <w:overflowPunct/>
        <w:topLinePunct w:val="0"/>
        <w:autoSpaceDE/>
        <w:autoSpaceDN/>
        <w:bidi w:val="0"/>
        <w:adjustRightInd w:val="0"/>
        <w:snapToGrid w:val="0"/>
        <w:spacing w:line="480" w:lineRule="exact"/>
        <w:ind w:firstLine="576" w:firstLineChars="200"/>
        <w:textAlignment w:val="auto"/>
        <w:rPr>
          <w:rFonts w:hint="eastAsia" w:ascii="仿宋" w:hAnsi="仿宋" w:eastAsia="仿宋" w:cs="宋体"/>
          <w:spacing w:val="4"/>
          <w:sz w:val="28"/>
          <w:szCs w:val="28"/>
          <w:lang w:eastAsia="zh-CN"/>
        </w:rPr>
      </w:pPr>
      <w:r>
        <w:rPr>
          <w:rFonts w:hint="eastAsia" w:ascii="仿宋" w:hAnsi="仿宋" w:eastAsia="仿宋" w:cs="宋体"/>
          <w:spacing w:val="4"/>
          <w:sz w:val="28"/>
          <w:szCs w:val="28"/>
          <w:lang w:val="en-US" w:eastAsia="zh-CN"/>
        </w:rPr>
        <w:t>1.深入学习习近平新时代中国特色社会主义思想和党的十九大及十九届五中全会精神。认真参加“不忘初心、牢记使命”主题教育活动，不断增强“四个意识”、坚定“四个自信”、做到“两个维护”。认真学习中共中央关于当前形势的重大判断和关于推动高质量发展、构建新发展格局等重大部署。具有强烈的责任感和事业心，以满腔的热情投入到各项工作中，恪尽职守，任劳任怨</w:t>
      </w:r>
      <w:r>
        <w:rPr>
          <w:rFonts w:hint="eastAsia" w:ascii="仿宋" w:hAnsi="仿宋" w:eastAsia="仿宋" w:cs="宋体"/>
          <w:spacing w:val="4"/>
          <w:sz w:val="28"/>
          <w:szCs w:val="28"/>
          <w:lang w:eastAsia="zh-CN"/>
        </w:rPr>
        <w:t>。</w:t>
      </w:r>
    </w:p>
    <w:p>
      <w:pPr>
        <w:keepNext w:val="0"/>
        <w:keepLines w:val="0"/>
        <w:pageBreakBefore w:val="0"/>
        <w:widowControl w:val="0"/>
        <w:kinsoku/>
        <w:wordWrap/>
        <w:overflowPunct/>
        <w:topLinePunct w:val="0"/>
        <w:autoSpaceDE/>
        <w:autoSpaceDN/>
        <w:bidi w:val="0"/>
        <w:adjustRightInd w:val="0"/>
        <w:snapToGrid w:val="0"/>
        <w:spacing w:line="480" w:lineRule="exact"/>
        <w:ind w:firstLine="576" w:firstLineChars="200"/>
        <w:textAlignment w:val="auto"/>
        <w:rPr>
          <w:rFonts w:hint="eastAsia" w:ascii="仿宋" w:hAnsi="仿宋" w:eastAsia="仿宋" w:cs="宋体"/>
          <w:spacing w:val="4"/>
          <w:sz w:val="28"/>
          <w:szCs w:val="28"/>
          <w:lang w:val="en-US" w:eastAsia="zh-CN"/>
        </w:rPr>
      </w:pPr>
      <w:r>
        <w:rPr>
          <w:rFonts w:hint="eastAsia" w:ascii="仿宋" w:hAnsi="仿宋" w:eastAsia="仿宋" w:cs="宋体"/>
          <w:spacing w:val="4"/>
          <w:sz w:val="28"/>
          <w:szCs w:val="28"/>
          <w:lang w:val="en-US" w:eastAsia="zh-CN"/>
        </w:rPr>
        <w:t>2.注重学习研究，增强业务水平。领导力首先是思想力，思想力取决于学习力。一年来，本人严格落实党建工作责任制，加强规章制度学习。在学习过程中，全心全意为师生服务，全身心投入到学院各项事业发展实践中。通过学习，提升自己的政治理论水平，锤炼自己的党性修养，高标准严要求，强化自身的创新思维、创新能力和组织协调能力。</w:t>
      </w:r>
    </w:p>
    <w:p>
      <w:pPr>
        <w:keepNext w:val="0"/>
        <w:keepLines w:val="0"/>
        <w:pageBreakBefore w:val="0"/>
        <w:widowControl w:val="0"/>
        <w:kinsoku/>
        <w:wordWrap/>
        <w:overflowPunct/>
        <w:topLinePunct w:val="0"/>
        <w:autoSpaceDE/>
        <w:autoSpaceDN/>
        <w:bidi w:val="0"/>
        <w:adjustRightInd w:val="0"/>
        <w:snapToGrid w:val="0"/>
        <w:spacing w:line="480" w:lineRule="exact"/>
        <w:ind w:firstLine="578" w:firstLineChars="200"/>
        <w:textAlignment w:val="auto"/>
        <w:rPr>
          <w:rFonts w:hint="eastAsia" w:ascii="仿宋" w:hAnsi="仿宋" w:eastAsia="仿宋" w:cs="宋体"/>
          <w:b/>
          <w:bCs/>
          <w:spacing w:val="4"/>
          <w:sz w:val="28"/>
          <w:szCs w:val="28"/>
        </w:rPr>
      </w:pPr>
      <w:r>
        <w:rPr>
          <w:rFonts w:hint="eastAsia" w:ascii="仿宋" w:hAnsi="仿宋" w:eastAsia="仿宋" w:cs="宋体"/>
          <w:b/>
          <w:bCs/>
          <w:spacing w:val="4"/>
          <w:sz w:val="28"/>
          <w:szCs w:val="28"/>
        </w:rPr>
        <w:t>二、全面履责、扎实工作，</w:t>
      </w:r>
      <w:r>
        <w:rPr>
          <w:rFonts w:hint="eastAsia" w:ascii="仿宋" w:hAnsi="仿宋" w:eastAsia="仿宋" w:cs="宋体"/>
          <w:b/>
          <w:bCs/>
          <w:spacing w:val="4"/>
          <w:sz w:val="28"/>
          <w:szCs w:val="28"/>
          <w:lang w:val="en-US" w:eastAsia="zh-CN"/>
        </w:rPr>
        <w:t>全力抓好各项分管工作</w:t>
      </w:r>
    </w:p>
    <w:p>
      <w:pPr>
        <w:keepNext w:val="0"/>
        <w:keepLines w:val="0"/>
        <w:pageBreakBefore w:val="0"/>
        <w:widowControl w:val="0"/>
        <w:kinsoku/>
        <w:wordWrap/>
        <w:overflowPunct/>
        <w:topLinePunct w:val="0"/>
        <w:autoSpaceDE/>
        <w:autoSpaceDN/>
        <w:bidi w:val="0"/>
        <w:adjustRightInd w:val="0"/>
        <w:snapToGrid w:val="0"/>
        <w:spacing w:line="480" w:lineRule="exact"/>
        <w:ind w:firstLine="576" w:firstLineChars="200"/>
        <w:textAlignment w:val="auto"/>
        <w:rPr>
          <w:rFonts w:hint="eastAsia" w:ascii="仿宋" w:hAnsi="仿宋" w:eastAsia="仿宋" w:cs="宋体"/>
          <w:spacing w:val="4"/>
          <w:sz w:val="28"/>
          <w:szCs w:val="28"/>
          <w:lang w:val="en-US" w:eastAsia="zh-CN"/>
        </w:rPr>
      </w:pPr>
      <w:r>
        <w:rPr>
          <w:rFonts w:hint="eastAsia" w:ascii="仿宋" w:hAnsi="仿宋" w:eastAsia="仿宋" w:cs="宋体"/>
          <w:spacing w:val="4"/>
          <w:sz w:val="28"/>
          <w:szCs w:val="28"/>
          <w:lang w:val="en-US" w:eastAsia="zh-CN"/>
        </w:rPr>
        <w:t>1.教学工作方面</w:t>
      </w:r>
    </w:p>
    <w:p>
      <w:pPr>
        <w:keepNext w:val="0"/>
        <w:keepLines w:val="0"/>
        <w:pageBreakBefore w:val="0"/>
        <w:widowControl w:val="0"/>
        <w:kinsoku/>
        <w:wordWrap/>
        <w:overflowPunct/>
        <w:topLinePunct w:val="0"/>
        <w:autoSpaceDE/>
        <w:autoSpaceDN/>
        <w:bidi w:val="0"/>
        <w:adjustRightInd w:val="0"/>
        <w:snapToGrid w:val="0"/>
        <w:spacing w:line="480" w:lineRule="exact"/>
        <w:ind w:firstLine="576" w:firstLineChars="200"/>
        <w:textAlignment w:val="auto"/>
        <w:rPr>
          <w:rFonts w:hint="eastAsia" w:ascii="仿宋" w:hAnsi="仿宋" w:eastAsia="仿宋" w:cs="宋体"/>
          <w:spacing w:val="4"/>
          <w:sz w:val="28"/>
          <w:szCs w:val="28"/>
          <w:lang w:val="en-US" w:eastAsia="zh-CN"/>
        </w:rPr>
      </w:pPr>
      <w:r>
        <w:rPr>
          <w:rFonts w:hint="eastAsia" w:ascii="仿宋" w:hAnsi="仿宋" w:eastAsia="仿宋" w:cs="宋体"/>
          <w:spacing w:val="4"/>
          <w:sz w:val="28"/>
          <w:szCs w:val="28"/>
          <w:lang w:val="en-US" w:eastAsia="zh-CN"/>
        </w:rPr>
        <w:t>（1）打好底色，强化教学常规管理和质量监控。严格对照《二级学院教学工作目标管理量化考核指标》的要求，加强教学常规管理和教学督导。2020年上半年，商学院</w:t>
      </w:r>
      <w:r>
        <w:rPr>
          <w:rFonts w:hint="eastAsia" w:ascii="仿宋" w:hAnsi="仿宋" w:eastAsia="仿宋" w:cs="宋体"/>
          <w:spacing w:val="4"/>
          <w:sz w:val="28"/>
          <w:szCs w:val="28"/>
        </w:rPr>
        <w:t>共开设在线课程103门，开设重修课程43门。组织期末线下考试21门，40场次；线上考试41门，71场次，加强期初、期中、期末及常规工作的检查</w:t>
      </w:r>
      <w:r>
        <w:rPr>
          <w:rFonts w:hint="eastAsia" w:ascii="仿宋" w:hAnsi="仿宋" w:eastAsia="仿宋" w:cs="宋体"/>
          <w:spacing w:val="4"/>
          <w:sz w:val="28"/>
          <w:szCs w:val="28"/>
          <w:lang w:eastAsia="zh-CN"/>
        </w:rPr>
        <w:t>，</w:t>
      </w:r>
      <w:r>
        <w:rPr>
          <w:rFonts w:hint="eastAsia" w:ascii="仿宋" w:hAnsi="仿宋" w:eastAsia="仿宋" w:cs="宋体"/>
          <w:spacing w:val="4"/>
          <w:sz w:val="28"/>
          <w:szCs w:val="28"/>
        </w:rPr>
        <w:t>确保疫情防控期间教学进度和教学质量</w:t>
      </w:r>
      <w:r>
        <w:rPr>
          <w:rFonts w:hint="eastAsia" w:ascii="仿宋" w:hAnsi="仿宋" w:eastAsia="仿宋" w:cs="宋体"/>
          <w:spacing w:val="4"/>
          <w:sz w:val="28"/>
          <w:szCs w:val="28"/>
          <w:lang w:eastAsia="zh-CN"/>
        </w:rPr>
        <w:t>“</w:t>
      </w:r>
      <w:r>
        <w:rPr>
          <w:rFonts w:hint="eastAsia" w:ascii="仿宋" w:hAnsi="仿宋" w:eastAsia="仿宋" w:cs="宋体"/>
          <w:spacing w:val="4"/>
          <w:sz w:val="28"/>
          <w:szCs w:val="28"/>
        </w:rPr>
        <w:t>不走样、不降低</w:t>
      </w:r>
      <w:r>
        <w:rPr>
          <w:rFonts w:hint="eastAsia" w:ascii="仿宋" w:hAnsi="仿宋" w:eastAsia="仿宋" w:cs="宋体"/>
          <w:spacing w:val="4"/>
          <w:sz w:val="28"/>
          <w:szCs w:val="28"/>
          <w:lang w:eastAsia="zh-CN"/>
        </w:rPr>
        <w:t>”；</w:t>
      </w:r>
      <w:r>
        <w:rPr>
          <w:rFonts w:hint="eastAsia" w:ascii="仿宋" w:hAnsi="仿宋" w:eastAsia="仿宋" w:cs="宋体"/>
          <w:spacing w:val="4"/>
          <w:sz w:val="28"/>
          <w:szCs w:val="28"/>
        </w:rPr>
        <w:t>商学院督导组共有9名督导员参加听课，对商学院81名教师的网上授课进行了听课督导，共计听课469节。</w:t>
      </w:r>
    </w:p>
    <w:p>
      <w:pPr>
        <w:keepNext w:val="0"/>
        <w:keepLines w:val="0"/>
        <w:pageBreakBefore w:val="0"/>
        <w:widowControl w:val="0"/>
        <w:kinsoku/>
        <w:wordWrap/>
        <w:overflowPunct/>
        <w:topLinePunct w:val="0"/>
        <w:autoSpaceDE/>
        <w:autoSpaceDN/>
        <w:bidi w:val="0"/>
        <w:adjustRightInd w:val="0"/>
        <w:snapToGrid w:val="0"/>
        <w:spacing w:line="480" w:lineRule="exact"/>
        <w:ind w:firstLine="576" w:firstLineChars="200"/>
        <w:textAlignment w:val="auto"/>
        <w:rPr>
          <w:rFonts w:hint="eastAsia" w:ascii="仿宋" w:hAnsi="仿宋" w:eastAsia="仿宋" w:cs="宋体"/>
          <w:spacing w:val="4"/>
          <w:sz w:val="28"/>
          <w:szCs w:val="28"/>
        </w:rPr>
      </w:pPr>
      <w:r>
        <w:rPr>
          <w:rFonts w:hint="eastAsia" w:ascii="仿宋" w:hAnsi="仿宋" w:eastAsia="仿宋" w:cs="宋体"/>
          <w:spacing w:val="4"/>
          <w:sz w:val="28"/>
          <w:szCs w:val="28"/>
          <w:lang w:val="en-US" w:eastAsia="zh-CN"/>
        </w:rPr>
        <w:t>2.聚焦一流专业，提升专业建设水平。认真</w:t>
      </w:r>
      <w:r>
        <w:rPr>
          <w:rFonts w:hint="eastAsia" w:ascii="仿宋" w:hAnsi="仿宋" w:eastAsia="仿宋" w:cs="宋体"/>
          <w:spacing w:val="4"/>
          <w:sz w:val="28"/>
          <w:szCs w:val="28"/>
        </w:rPr>
        <w:t>做好会计学省一流专业的建设工作</w:t>
      </w:r>
      <w:r>
        <w:rPr>
          <w:rFonts w:hint="eastAsia" w:ascii="仿宋" w:hAnsi="仿宋" w:eastAsia="仿宋" w:cs="宋体"/>
          <w:spacing w:val="4"/>
          <w:sz w:val="28"/>
          <w:szCs w:val="28"/>
          <w:lang w:eastAsia="zh-CN"/>
        </w:rPr>
        <w:t>，</w:t>
      </w:r>
      <w:r>
        <w:rPr>
          <w:rFonts w:hint="eastAsia" w:ascii="仿宋" w:hAnsi="仿宋" w:eastAsia="仿宋" w:cs="宋体"/>
          <w:spacing w:val="4"/>
          <w:sz w:val="28"/>
          <w:szCs w:val="28"/>
          <w:lang w:val="en-US" w:eastAsia="zh-CN"/>
        </w:rPr>
        <w:t>努力争创</w:t>
      </w:r>
      <w:r>
        <w:rPr>
          <w:rFonts w:hint="eastAsia" w:ascii="仿宋" w:hAnsi="仿宋" w:eastAsia="仿宋" w:cs="宋体"/>
          <w:spacing w:val="4"/>
          <w:sz w:val="28"/>
          <w:szCs w:val="28"/>
        </w:rPr>
        <w:t>国家一流专业</w:t>
      </w:r>
      <w:r>
        <w:rPr>
          <w:rFonts w:hint="eastAsia" w:ascii="仿宋" w:hAnsi="仿宋" w:eastAsia="仿宋" w:cs="宋体"/>
          <w:spacing w:val="4"/>
          <w:sz w:val="28"/>
          <w:szCs w:val="28"/>
          <w:lang w:eastAsia="zh-CN"/>
        </w:rPr>
        <w:t>；</w:t>
      </w:r>
      <w:r>
        <w:rPr>
          <w:rFonts w:hint="eastAsia" w:ascii="仿宋" w:hAnsi="仿宋" w:eastAsia="仿宋" w:cs="宋体"/>
          <w:spacing w:val="4"/>
          <w:sz w:val="28"/>
          <w:szCs w:val="28"/>
        </w:rPr>
        <w:t>做好电子商务学士学位授权评审工作</w:t>
      </w:r>
      <w:r>
        <w:rPr>
          <w:rFonts w:hint="eastAsia" w:ascii="仿宋" w:hAnsi="仿宋" w:eastAsia="仿宋" w:cs="宋体"/>
          <w:spacing w:val="4"/>
          <w:sz w:val="28"/>
          <w:szCs w:val="28"/>
          <w:lang w:eastAsia="zh-CN"/>
        </w:rPr>
        <w:t>，</w:t>
      </w:r>
      <w:r>
        <w:rPr>
          <w:rFonts w:hint="eastAsia" w:ascii="仿宋" w:hAnsi="仿宋" w:eastAsia="仿宋" w:cs="宋体"/>
          <w:spacing w:val="4"/>
          <w:sz w:val="28"/>
          <w:szCs w:val="28"/>
        </w:rPr>
        <w:t>2020年学士学位授权专业增列审核通讯评审</w:t>
      </w:r>
      <w:r>
        <w:rPr>
          <w:rFonts w:hint="eastAsia" w:ascii="仿宋" w:hAnsi="仿宋" w:eastAsia="仿宋" w:cs="宋体"/>
          <w:spacing w:val="4"/>
          <w:sz w:val="28"/>
          <w:szCs w:val="28"/>
          <w:lang w:val="en-US" w:eastAsia="zh-CN"/>
        </w:rPr>
        <w:t>顺利通过</w:t>
      </w:r>
      <w:r>
        <w:rPr>
          <w:rFonts w:hint="eastAsia" w:ascii="仿宋" w:hAnsi="仿宋" w:eastAsia="仿宋" w:cs="宋体"/>
          <w:spacing w:val="4"/>
          <w:sz w:val="28"/>
          <w:szCs w:val="28"/>
          <w:lang w:eastAsia="zh-CN"/>
        </w:rPr>
        <w:t>；</w:t>
      </w:r>
      <w:r>
        <w:rPr>
          <w:rFonts w:hint="eastAsia" w:ascii="仿宋" w:hAnsi="仿宋" w:eastAsia="仿宋" w:cs="宋体"/>
          <w:spacing w:val="4"/>
          <w:sz w:val="28"/>
          <w:szCs w:val="28"/>
        </w:rPr>
        <w:t>认真做好2017级和2018级融入课程思政要素的教学大纲的修订和完善工作。</w:t>
      </w:r>
    </w:p>
    <w:p>
      <w:pPr>
        <w:keepNext w:val="0"/>
        <w:keepLines w:val="0"/>
        <w:pageBreakBefore w:val="0"/>
        <w:widowControl w:val="0"/>
        <w:kinsoku/>
        <w:wordWrap/>
        <w:overflowPunct/>
        <w:topLinePunct w:val="0"/>
        <w:autoSpaceDE/>
        <w:autoSpaceDN/>
        <w:bidi w:val="0"/>
        <w:adjustRightInd w:val="0"/>
        <w:snapToGrid w:val="0"/>
        <w:spacing w:line="480" w:lineRule="exact"/>
        <w:ind w:firstLine="576" w:firstLineChars="200"/>
        <w:textAlignment w:val="auto"/>
        <w:rPr>
          <w:rFonts w:hint="eastAsia" w:ascii="仿宋" w:hAnsi="仿宋" w:eastAsia="仿宋" w:cs="宋体"/>
          <w:spacing w:val="4"/>
          <w:sz w:val="28"/>
          <w:szCs w:val="28"/>
          <w:lang w:eastAsia="zh-CN"/>
        </w:rPr>
      </w:pPr>
      <w:r>
        <w:rPr>
          <w:rFonts w:hint="eastAsia" w:ascii="仿宋" w:hAnsi="仿宋" w:eastAsia="仿宋" w:cs="宋体"/>
          <w:spacing w:val="4"/>
          <w:sz w:val="28"/>
          <w:szCs w:val="28"/>
          <w:lang w:val="en-US" w:eastAsia="zh-CN"/>
        </w:rPr>
        <w:t>3.紧扣“一流课程”，扎实推进教学质量工程建设。</w:t>
      </w:r>
      <w:r>
        <w:rPr>
          <w:rFonts w:hint="eastAsia" w:ascii="仿宋" w:hAnsi="仿宋" w:eastAsia="仿宋" w:cs="宋体"/>
          <w:spacing w:val="4"/>
          <w:sz w:val="28"/>
          <w:szCs w:val="28"/>
        </w:rPr>
        <w:t>《财务报表分析》获得校级一流课程培育立项</w:t>
      </w:r>
      <w:r>
        <w:rPr>
          <w:rFonts w:hint="eastAsia" w:ascii="仿宋" w:hAnsi="仿宋" w:eastAsia="仿宋" w:cs="宋体"/>
          <w:spacing w:val="4"/>
          <w:sz w:val="28"/>
          <w:szCs w:val="28"/>
          <w:lang w:eastAsia="zh-CN"/>
        </w:rPr>
        <w:t>；</w:t>
      </w:r>
      <w:r>
        <w:rPr>
          <w:rFonts w:hint="eastAsia" w:ascii="仿宋" w:hAnsi="仿宋" w:eastAsia="仿宋" w:cs="宋体"/>
          <w:spacing w:val="4"/>
          <w:sz w:val="28"/>
          <w:szCs w:val="28"/>
        </w:rPr>
        <w:t>5门课程</w:t>
      </w:r>
      <w:r>
        <w:rPr>
          <w:rFonts w:hint="eastAsia" w:ascii="仿宋" w:hAnsi="仿宋" w:eastAsia="仿宋" w:cs="宋体"/>
          <w:spacing w:val="4"/>
          <w:sz w:val="28"/>
          <w:szCs w:val="28"/>
          <w:lang w:val="en-US" w:eastAsia="zh-CN"/>
        </w:rPr>
        <w:t>获得</w:t>
      </w:r>
      <w:r>
        <w:rPr>
          <w:rFonts w:hint="eastAsia" w:ascii="仿宋" w:hAnsi="仿宋" w:eastAsia="仿宋" w:cs="宋体"/>
          <w:spacing w:val="4"/>
          <w:sz w:val="28"/>
          <w:szCs w:val="28"/>
        </w:rPr>
        <w:t>校级优质在线开放课程培育</w:t>
      </w:r>
      <w:r>
        <w:rPr>
          <w:rFonts w:hint="eastAsia" w:ascii="仿宋" w:hAnsi="仿宋" w:eastAsia="仿宋" w:cs="宋体"/>
          <w:spacing w:val="4"/>
          <w:sz w:val="28"/>
          <w:szCs w:val="28"/>
        </w:rPr>
        <w:t>立项</w:t>
      </w:r>
      <w:r>
        <w:rPr>
          <w:rFonts w:hint="eastAsia" w:ascii="仿宋" w:hAnsi="仿宋" w:eastAsia="仿宋" w:cs="宋体"/>
          <w:spacing w:val="4"/>
          <w:sz w:val="28"/>
          <w:szCs w:val="28"/>
          <w:lang w:eastAsia="zh-CN"/>
        </w:rPr>
        <w:t>，</w:t>
      </w:r>
      <w:r>
        <w:rPr>
          <w:rFonts w:hint="eastAsia" w:ascii="仿宋" w:hAnsi="仿宋" w:eastAsia="仿宋" w:cs="宋体"/>
          <w:spacing w:val="4"/>
          <w:sz w:val="28"/>
          <w:szCs w:val="28"/>
        </w:rPr>
        <w:t>完成</w:t>
      </w:r>
      <w:r>
        <w:rPr>
          <w:rFonts w:hint="eastAsia" w:ascii="仿宋" w:hAnsi="仿宋" w:eastAsia="仿宋" w:cs="宋体"/>
          <w:spacing w:val="4"/>
          <w:sz w:val="28"/>
          <w:szCs w:val="28"/>
          <w:lang w:val="en-US" w:eastAsia="zh-CN"/>
        </w:rPr>
        <w:t>3</w:t>
      </w:r>
      <w:r>
        <w:rPr>
          <w:rFonts w:hint="eastAsia" w:ascii="仿宋" w:hAnsi="仿宋" w:eastAsia="仿宋" w:cs="宋体"/>
          <w:spacing w:val="4"/>
          <w:sz w:val="28"/>
          <w:szCs w:val="28"/>
        </w:rPr>
        <w:t>门校级课程思政示范课的建设任务</w:t>
      </w:r>
      <w:r>
        <w:rPr>
          <w:rFonts w:hint="eastAsia" w:ascii="仿宋" w:hAnsi="仿宋" w:eastAsia="仿宋" w:cs="宋体"/>
          <w:spacing w:val="4"/>
          <w:sz w:val="28"/>
          <w:szCs w:val="28"/>
          <w:lang w:eastAsia="zh-CN"/>
        </w:rPr>
        <w:t>；</w:t>
      </w:r>
      <w:r>
        <w:rPr>
          <w:rFonts w:hint="eastAsia" w:ascii="仿宋" w:hAnsi="仿宋" w:eastAsia="仿宋" w:cs="宋体"/>
          <w:spacing w:val="4"/>
          <w:sz w:val="28"/>
          <w:szCs w:val="28"/>
          <w:lang w:val="en-US" w:eastAsia="zh-CN"/>
        </w:rPr>
        <w:t>加强课程过程性评价，5门课程被评为过程性评价示范课程；</w:t>
      </w:r>
      <w:r>
        <w:rPr>
          <w:rFonts w:hint="eastAsia" w:ascii="仿宋" w:hAnsi="仿宋" w:eastAsia="仿宋" w:cs="宋体"/>
          <w:spacing w:val="4"/>
          <w:sz w:val="28"/>
          <w:szCs w:val="28"/>
        </w:rPr>
        <w:t>扎实推进教学成果奖培育工作</w:t>
      </w:r>
      <w:r>
        <w:rPr>
          <w:rFonts w:hint="eastAsia" w:ascii="仿宋" w:hAnsi="仿宋" w:eastAsia="仿宋" w:cs="宋体"/>
          <w:spacing w:val="4"/>
          <w:sz w:val="28"/>
          <w:szCs w:val="28"/>
          <w:lang w:eastAsia="zh-CN"/>
        </w:rPr>
        <w:t>，</w:t>
      </w:r>
      <w:r>
        <w:rPr>
          <w:rFonts w:hint="eastAsia" w:ascii="仿宋" w:hAnsi="仿宋" w:eastAsia="仿宋" w:cs="宋体"/>
          <w:spacing w:val="4"/>
          <w:sz w:val="28"/>
          <w:szCs w:val="28"/>
          <w:lang w:val="en-US" w:eastAsia="zh-CN"/>
        </w:rPr>
        <w:t>积极</w:t>
      </w:r>
      <w:r>
        <w:rPr>
          <w:rFonts w:hint="eastAsia" w:ascii="仿宋" w:hAnsi="仿宋" w:eastAsia="仿宋" w:cs="宋体"/>
          <w:spacing w:val="4"/>
          <w:sz w:val="28"/>
          <w:szCs w:val="28"/>
        </w:rPr>
        <w:t>与职业院校联合培育高质量的教学成果奖</w:t>
      </w:r>
      <w:r>
        <w:rPr>
          <w:rFonts w:hint="eastAsia" w:ascii="仿宋" w:hAnsi="仿宋" w:eastAsia="仿宋" w:cs="宋体"/>
          <w:spacing w:val="4"/>
          <w:sz w:val="28"/>
          <w:szCs w:val="28"/>
          <w:lang w:eastAsia="zh-CN"/>
        </w:rPr>
        <w:t>。</w:t>
      </w:r>
    </w:p>
    <w:p>
      <w:pPr>
        <w:keepNext w:val="0"/>
        <w:keepLines w:val="0"/>
        <w:pageBreakBefore w:val="0"/>
        <w:widowControl w:val="0"/>
        <w:kinsoku/>
        <w:wordWrap/>
        <w:overflowPunct/>
        <w:topLinePunct w:val="0"/>
        <w:autoSpaceDE/>
        <w:autoSpaceDN/>
        <w:bidi w:val="0"/>
        <w:adjustRightInd w:val="0"/>
        <w:snapToGrid w:val="0"/>
        <w:spacing w:line="480" w:lineRule="exact"/>
        <w:ind w:firstLine="576" w:firstLineChars="200"/>
        <w:textAlignment w:val="auto"/>
        <w:rPr>
          <w:rFonts w:hint="eastAsia" w:ascii="仿宋" w:hAnsi="仿宋" w:eastAsia="仿宋" w:cs="宋体"/>
          <w:spacing w:val="4"/>
          <w:sz w:val="28"/>
          <w:szCs w:val="28"/>
        </w:rPr>
      </w:pPr>
      <w:r>
        <w:rPr>
          <w:rFonts w:hint="eastAsia" w:ascii="仿宋" w:hAnsi="仿宋" w:eastAsia="仿宋" w:cs="宋体"/>
          <w:spacing w:val="4"/>
          <w:sz w:val="28"/>
          <w:szCs w:val="28"/>
          <w:lang w:val="en-US" w:eastAsia="zh-CN"/>
        </w:rPr>
        <w:t>4.</w:t>
      </w:r>
      <w:r>
        <w:rPr>
          <w:rFonts w:hint="eastAsia" w:ascii="仿宋" w:hAnsi="仿宋" w:eastAsia="仿宋" w:cs="宋体"/>
          <w:spacing w:val="4"/>
          <w:sz w:val="28"/>
          <w:szCs w:val="28"/>
        </w:rPr>
        <w:t>深化教学改革，提升人才培养质量</w:t>
      </w:r>
      <w:r>
        <w:rPr>
          <w:rFonts w:hint="eastAsia" w:ascii="仿宋" w:hAnsi="仿宋" w:eastAsia="仿宋" w:cs="宋体"/>
          <w:spacing w:val="4"/>
          <w:sz w:val="28"/>
          <w:szCs w:val="28"/>
          <w:lang w:eastAsia="zh-CN"/>
        </w:rPr>
        <w:t>。</w:t>
      </w:r>
      <w:r>
        <w:rPr>
          <w:rFonts w:hint="eastAsia" w:ascii="仿宋" w:hAnsi="仿宋" w:eastAsia="仿宋" w:cs="宋体"/>
          <w:spacing w:val="4"/>
          <w:sz w:val="28"/>
          <w:szCs w:val="28"/>
        </w:rPr>
        <w:t>开展毕业论文“云答辩”。</w:t>
      </w:r>
      <w:r>
        <w:rPr>
          <w:rFonts w:hint="eastAsia" w:ascii="仿宋" w:hAnsi="仿宋" w:eastAsia="仿宋" w:cs="宋体"/>
          <w:spacing w:val="4"/>
          <w:sz w:val="28"/>
          <w:szCs w:val="28"/>
          <w:lang w:val="en-US" w:eastAsia="zh-CN"/>
        </w:rPr>
        <w:t>2020年</w:t>
      </w:r>
      <w:r>
        <w:rPr>
          <w:rFonts w:hint="eastAsia" w:ascii="仿宋" w:hAnsi="仿宋" w:eastAsia="仿宋" w:cs="宋体"/>
          <w:spacing w:val="4"/>
          <w:sz w:val="28"/>
          <w:szCs w:val="28"/>
        </w:rPr>
        <w:t>参加论文答辩毕业生人数共计1024人，</w:t>
      </w:r>
      <w:r>
        <w:rPr>
          <w:rFonts w:hint="eastAsia" w:ascii="仿宋" w:hAnsi="仿宋" w:eastAsia="仿宋" w:cs="宋体"/>
          <w:spacing w:val="4"/>
          <w:sz w:val="28"/>
          <w:szCs w:val="28"/>
          <w:lang w:val="en-US" w:eastAsia="zh-CN"/>
        </w:rPr>
        <w:t>答辩工作顺利完成</w:t>
      </w:r>
      <w:r>
        <w:rPr>
          <w:rFonts w:hint="eastAsia" w:ascii="仿宋" w:hAnsi="仿宋" w:eastAsia="仿宋" w:cs="宋体"/>
          <w:spacing w:val="4"/>
          <w:sz w:val="28"/>
          <w:szCs w:val="28"/>
          <w:lang w:eastAsia="zh-CN"/>
        </w:rPr>
        <w:t>；</w:t>
      </w:r>
      <w:r>
        <w:rPr>
          <w:rFonts w:hint="eastAsia" w:ascii="仿宋" w:hAnsi="仿宋" w:eastAsia="仿宋" w:cs="宋体"/>
          <w:spacing w:val="4"/>
          <w:sz w:val="28"/>
          <w:szCs w:val="28"/>
        </w:rPr>
        <w:t>2020届本科生毕业论文共计获奖13项，其中一等奖4项、二等奖3项、三等奖6项</w:t>
      </w:r>
      <w:r>
        <w:rPr>
          <w:rFonts w:hint="eastAsia" w:ascii="仿宋" w:hAnsi="仿宋" w:eastAsia="仿宋" w:cs="宋体"/>
          <w:spacing w:val="4"/>
          <w:sz w:val="28"/>
          <w:szCs w:val="28"/>
          <w:lang w:eastAsia="zh-CN"/>
        </w:rPr>
        <w:t>，</w:t>
      </w:r>
      <w:r>
        <w:rPr>
          <w:rFonts w:hint="eastAsia" w:ascii="仿宋" w:hAnsi="仿宋" w:eastAsia="仿宋" w:cs="宋体"/>
          <w:spacing w:val="4"/>
          <w:sz w:val="28"/>
          <w:szCs w:val="28"/>
        </w:rPr>
        <w:t>优秀毕业论文设计团队二等奖1项</w:t>
      </w:r>
      <w:r>
        <w:rPr>
          <w:rFonts w:hint="eastAsia" w:ascii="仿宋" w:hAnsi="仿宋" w:eastAsia="仿宋" w:cs="宋体"/>
          <w:spacing w:val="4"/>
          <w:sz w:val="28"/>
          <w:szCs w:val="28"/>
          <w:lang w:eastAsia="zh-CN"/>
        </w:rPr>
        <w:t>；</w:t>
      </w:r>
      <w:r>
        <w:rPr>
          <w:rFonts w:hint="eastAsia" w:ascii="仿宋" w:hAnsi="仿宋" w:eastAsia="仿宋" w:cs="宋体"/>
          <w:spacing w:val="4"/>
          <w:sz w:val="28"/>
          <w:szCs w:val="28"/>
        </w:rPr>
        <w:t>在全校第2</w:t>
      </w:r>
      <w:r>
        <w:rPr>
          <w:rFonts w:hint="eastAsia" w:ascii="仿宋" w:hAnsi="仿宋" w:eastAsia="仿宋" w:cs="宋体"/>
          <w:spacing w:val="4"/>
          <w:sz w:val="28"/>
          <w:szCs w:val="28"/>
          <w:lang w:val="en-US" w:eastAsia="zh-CN"/>
        </w:rPr>
        <w:t>1</w:t>
      </w:r>
      <w:r>
        <w:rPr>
          <w:rFonts w:hint="eastAsia" w:ascii="仿宋" w:hAnsi="仿宋" w:eastAsia="仿宋" w:cs="宋体"/>
          <w:spacing w:val="4"/>
          <w:sz w:val="28"/>
          <w:szCs w:val="28"/>
        </w:rPr>
        <w:t>届中青年教师会讲比赛</w:t>
      </w:r>
      <w:r>
        <w:rPr>
          <w:rFonts w:hint="eastAsia" w:ascii="仿宋" w:hAnsi="仿宋" w:eastAsia="仿宋" w:cs="宋体"/>
          <w:spacing w:val="4"/>
          <w:sz w:val="28"/>
          <w:szCs w:val="28"/>
          <w:lang w:val="en-US" w:eastAsia="zh-CN"/>
        </w:rPr>
        <w:t>和2020年</w:t>
      </w:r>
      <w:r>
        <w:rPr>
          <w:rFonts w:hint="eastAsia" w:ascii="仿宋" w:hAnsi="仿宋" w:eastAsia="仿宋" w:cs="宋体"/>
          <w:spacing w:val="4"/>
          <w:sz w:val="28"/>
          <w:szCs w:val="28"/>
        </w:rPr>
        <w:t>学校线上教学优秀案例评优活动</w:t>
      </w:r>
      <w:r>
        <w:rPr>
          <w:rFonts w:hint="eastAsia" w:ascii="仿宋" w:hAnsi="仿宋" w:eastAsia="仿宋" w:cs="宋体"/>
          <w:spacing w:val="4"/>
          <w:sz w:val="28"/>
          <w:szCs w:val="28"/>
          <w:lang w:val="en-US" w:eastAsia="zh-CN"/>
        </w:rPr>
        <w:t>都取得好成绩。</w:t>
      </w:r>
      <w:r>
        <w:rPr>
          <w:rFonts w:hint="eastAsia" w:ascii="仿宋" w:hAnsi="仿宋" w:eastAsia="仿宋" w:cs="宋体"/>
          <w:spacing w:val="4"/>
          <w:sz w:val="28"/>
          <w:szCs w:val="28"/>
        </w:rPr>
        <w:t>2020年大学生创新创业训练项目立项，创新类省重点2项、省一般5项。</w:t>
      </w:r>
    </w:p>
    <w:p>
      <w:pPr>
        <w:keepNext w:val="0"/>
        <w:keepLines w:val="0"/>
        <w:pageBreakBefore w:val="0"/>
        <w:widowControl w:val="0"/>
        <w:kinsoku/>
        <w:wordWrap/>
        <w:overflowPunct/>
        <w:topLinePunct w:val="0"/>
        <w:autoSpaceDE/>
        <w:autoSpaceDN/>
        <w:bidi w:val="0"/>
        <w:adjustRightInd w:val="0"/>
        <w:snapToGrid w:val="0"/>
        <w:spacing w:line="480" w:lineRule="exact"/>
        <w:ind w:firstLine="576" w:firstLineChars="200"/>
        <w:textAlignment w:val="auto"/>
        <w:rPr>
          <w:rFonts w:hint="eastAsia" w:ascii="仿宋" w:hAnsi="仿宋" w:eastAsia="仿宋" w:cs="宋体"/>
          <w:spacing w:val="4"/>
          <w:sz w:val="28"/>
          <w:szCs w:val="28"/>
        </w:rPr>
      </w:pPr>
      <w:r>
        <w:rPr>
          <w:rFonts w:hint="eastAsia" w:ascii="仿宋" w:hAnsi="仿宋" w:eastAsia="仿宋" w:cs="宋体"/>
          <w:spacing w:val="4"/>
          <w:sz w:val="28"/>
          <w:szCs w:val="28"/>
          <w:lang w:val="en-US" w:eastAsia="zh-CN"/>
        </w:rPr>
        <w:t>5</w:t>
      </w:r>
      <w:r>
        <w:rPr>
          <w:rFonts w:hint="eastAsia" w:ascii="仿宋" w:hAnsi="仿宋" w:eastAsia="仿宋" w:cs="宋体"/>
          <w:spacing w:val="4"/>
          <w:sz w:val="28"/>
          <w:szCs w:val="28"/>
        </w:rPr>
        <w:t>.强化实验室管理，推动实践教学改革</w:t>
      </w:r>
      <w:r>
        <w:rPr>
          <w:rFonts w:hint="eastAsia" w:ascii="仿宋" w:hAnsi="仿宋" w:eastAsia="仿宋" w:cs="宋体"/>
          <w:spacing w:val="4"/>
          <w:sz w:val="28"/>
          <w:szCs w:val="28"/>
          <w:lang w:eastAsia="zh-CN"/>
        </w:rPr>
        <w:t>。</w:t>
      </w:r>
      <w:r>
        <w:rPr>
          <w:rFonts w:hint="eastAsia" w:ascii="仿宋" w:hAnsi="仿宋" w:eastAsia="仿宋" w:cs="宋体"/>
          <w:spacing w:val="4"/>
          <w:sz w:val="28"/>
          <w:szCs w:val="28"/>
        </w:rPr>
        <w:t>2020年获批教育部产学合作协同育人项目1项。出台商学院实验室建设规划，申请更新专业机房，完善教学软件，共申请获评经费47万元。</w:t>
      </w:r>
    </w:p>
    <w:p>
      <w:pPr>
        <w:keepNext w:val="0"/>
        <w:keepLines w:val="0"/>
        <w:pageBreakBefore w:val="0"/>
        <w:widowControl w:val="0"/>
        <w:kinsoku/>
        <w:wordWrap/>
        <w:overflowPunct/>
        <w:topLinePunct w:val="0"/>
        <w:autoSpaceDE/>
        <w:autoSpaceDN/>
        <w:bidi w:val="0"/>
        <w:adjustRightInd w:val="0"/>
        <w:snapToGrid w:val="0"/>
        <w:spacing w:line="480" w:lineRule="exact"/>
        <w:ind w:firstLine="576" w:firstLineChars="200"/>
        <w:textAlignment w:val="auto"/>
        <w:rPr>
          <w:rFonts w:hint="eastAsia" w:ascii="仿宋" w:hAnsi="仿宋" w:eastAsia="仿宋" w:cs="宋体"/>
          <w:spacing w:val="4"/>
          <w:sz w:val="28"/>
          <w:szCs w:val="28"/>
          <w:lang w:val="en-US" w:eastAsia="zh-CN"/>
        </w:rPr>
      </w:pPr>
      <w:r>
        <w:rPr>
          <w:rFonts w:hint="eastAsia" w:ascii="仿宋" w:hAnsi="仿宋" w:eastAsia="仿宋" w:cs="宋体"/>
          <w:spacing w:val="4"/>
          <w:sz w:val="28"/>
          <w:szCs w:val="28"/>
          <w:lang w:val="en-US" w:eastAsia="zh-CN"/>
        </w:rPr>
        <w:t>2.社会服务和科研工作</w:t>
      </w:r>
    </w:p>
    <w:p>
      <w:pPr>
        <w:keepNext w:val="0"/>
        <w:keepLines w:val="0"/>
        <w:pageBreakBefore w:val="0"/>
        <w:widowControl w:val="0"/>
        <w:kinsoku/>
        <w:wordWrap/>
        <w:overflowPunct/>
        <w:topLinePunct w:val="0"/>
        <w:autoSpaceDE/>
        <w:autoSpaceDN/>
        <w:bidi w:val="0"/>
        <w:adjustRightInd w:val="0"/>
        <w:snapToGrid w:val="0"/>
        <w:spacing w:line="480" w:lineRule="exact"/>
        <w:ind w:firstLine="576" w:firstLineChars="200"/>
        <w:textAlignment w:val="auto"/>
        <w:rPr>
          <w:rFonts w:hint="eastAsia" w:ascii="仿宋" w:hAnsi="仿宋" w:eastAsia="仿宋" w:cs="宋体"/>
          <w:spacing w:val="4"/>
          <w:sz w:val="28"/>
          <w:szCs w:val="28"/>
          <w:lang w:val="en-US" w:eastAsia="zh-CN"/>
        </w:rPr>
      </w:pPr>
      <w:r>
        <w:rPr>
          <w:rFonts w:hint="eastAsia" w:ascii="仿宋" w:hAnsi="仿宋" w:eastAsia="仿宋" w:cs="宋体"/>
          <w:spacing w:val="4"/>
          <w:sz w:val="28"/>
          <w:szCs w:val="28"/>
          <w:lang w:val="en-US" w:eastAsia="zh-CN"/>
        </w:rPr>
        <w:t>（1）社会服务工作方面。做好“二学历”招生、教学及毕业等常规工作，积极组织推动荷兰花海旅游创新研究院各项目工作落地。疫情期间，在领导和各部门帮助支持下顺利完成会计技术资格考试各项工作，受到各方好评。</w:t>
      </w:r>
    </w:p>
    <w:p>
      <w:pPr>
        <w:keepNext w:val="0"/>
        <w:keepLines w:val="0"/>
        <w:pageBreakBefore w:val="0"/>
        <w:widowControl w:val="0"/>
        <w:kinsoku/>
        <w:wordWrap/>
        <w:overflowPunct/>
        <w:topLinePunct w:val="0"/>
        <w:autoSpaceDE/>
        <w:autoSpaceDN/>
        <w:bidi w:val="0"/>
        <w:adjustRightInd w:val="0"/>
        <w:snapToGrid w:val="0"/>
        <w:spacing w:line="480" w:lineRule="exact"/>
        <w:ind w:firstLine="576" w:firstLineChars="200"/>
        <w:textAlignment w:val="auto"/>
        <w:rPr>
          <w:rFonts w:hint="eastAsia" w:ascii="仿宋" w:hAnsi="仿宋" w:eastAsia="仿宋" w:cs="宋体"/>
          <w:spacing w:val="4"/>
          <w:sz w:val="28"/>
          <w:szCs w:val="28"/>
          <w:lang w:val="en-US" w:eastAsia="zh-CN"/>
        </w:rPr>
      </w:pPr>
      <w:r>
        <w:rPr>
          <w:rFonts w:hint="eastAsia" w:ascii="仿宋" w:hAnsi="仿宋" w:eastAsia="仿宋" w:cs="宋体"/>
          <w:spacing w:val="4"/>
          <w:sz w:val="28"/>
          <w:szCs w:val="28"/>
          <w:lang w:val="en-US" w:eastAsia="zh-CN"/>
        </w:rPr>
        <w:t>（2）科研工作。2020年11月开始分管科研工作，全力做好江苏省重点建设学科应用经济学终期验收评估工作。学院专门成立考核工作领导小组，制定期终验收考核工作路线图。整合全校优质资源，确保终期验收评估等级优秀。召开国家社科基金项目选题论证会，邀请专家为我院申报国家课题的教师进行指导。</w:t>
      </w:r>
    </w:p>
    <w:p>
      <w:pPr>
        <w:keepNext w:val="0"/>
        <w:keepLines w:val="0"/>
        <w:pageBreakBefore w:val="0"/>
        <w:widowControl w:val="0"/>
        <w:kinsoku/>
        <w:wordWrap/>
        <w:overflowPunct/>
        <w:topLinePunct w:val="0"/>
        <w:autoSpaceDE/>
        <w:autoSpaceDN/>
        <w:bidi w:val="0"/>
        <w:adjustRightInd w:val="0"/>
        <w:snapToGrid w:val="0"/>
        <w:spacing w:line="480" w:lineRule="exact"/>
        <w:ind w:firstLine="578" w:firstLineChars="200"/>
        <w:textAlignment w:val="auto"/>
        <w:rPr>
          <w:rFonts w:hint="eastAsia" w:ascii="仿宋" w:hAnsi="仿宋" w:eastAsia="仿宋" w:cs="宋体"/>
          <w:b/>
          <w:bCs/>
          <w:spacing w:val="4"/>
          <w:sz w:val="28"/>
          <w:szCs w:val="28"/>
          <w:lang w:val="en-US" w:eastAsia="zh-CN"/>
        </w:rPr>
      </w:pPr>
      <w:r>
        <w:rPr>
          <w:rFonts w:hint="eastAsia" w:ascii="仿宋" w:hAnsi="仿宋" w:eastAsia="仿宋" w:cs="宋体"/>
          <w:b/>
          <w:bCs/>
          <w:spacing w:val="4"/>
          <w:sz w:val="28"/>
          <w:szCs w:val="28"/>
          <w:lang w:val="en-US" w:eastAsia="zh-CN"/>
        </w:rPr>
        <w:t>三、注重教改科研，潜心教书育人</w:t>
      </w:r>
    </w:p>
    <w:p>
      <w:pPr>
        <w:keepNext w:val="0"/>
        <w:keepLines w:val="0"/>
        <w:pageBreakBefore w:val="0"/>
        <w:widowControl w:val="0"/>
        <w:kinsoku/>
        <w:wordWrap/>
        <w:overflowPunct/>
        <w:topLinePunct w:val="0"/>
        <w:autoSpaceDE/>
        <w:autoSpaceDN/>
        <w:bidi w:val="0"/>
        <w:adjustRightInd w:val="0"/>
        <w:snapToGrid w:val="0"/>
        <w:spacing w:line="480" w:lineRule="exact"/>
        <w:ind w:firstLine="576" w:firstLineChars="200"/>
        <w:textAlignment w:val="auto"/>
        <w:rPr>
          <w:rFonts w:hint="eastAsia" w:ascii="仿宋" w:hAnsi="仿宋" w:eastAsia="仿宋" w:cs="宋体"/>
          <w:spacing w:val="4"/>
          <w:sz w:val="28"/>
          <w:szCs w:val="28"/>
          <w:lang w:val="en-US" w:eastAsia="zh-CN"/>
        </w:rPr>
      </w:pPr>
      <w:r>
        <w:rPr>
          <w:rFonts w:hint="eastAsia" w:ascii="仿宋" w:hAnsi="仿宋" w:eastAsia="仿宋" w:cs="宋体"/>
          <w:spacing w:val="4"/>
          <w:sz w:val="28"/>
          <w:szCs w:val="28"/>
          <w:lang w:val="en-US" w:eastAsia="zh-CN"/>
        </w:rPr>
        <w:t>一年来担任《财务管理》《投资学》《高级财务管理》《报表分析》等四门课程授课任务，指导25名学生毕业论文。指导学生在全国大学生投资策略大赛中获得个人赛3个一等奖和团体4个二等奖。指导学生参加第三届全国高校企业价值创造赛华东赛区比赛，获得团体三等奖，指导学生毕业论文获得校级二等奖，在盐城师范学院微课比赛中获得二等奖。</w:t>
      </w:r>
    </w:p>
    <w:p>
      <w:pPr>
        <w:keepNext w:val="0"/>
        <w:keepLines w:val="0"/>
        <w:pageBreakBefore w:val="0"/>
        <w:widowControl w:val="0"/>
        <w:kinsoku/>
        <w:wordWrap/>
        <w:overflowPunct/>
        <w:topLinePunct w:val="0"/>
        <w:autoSpaceDE/>
        <w:autoSpaceDN/>
        <w:bidi w:val="0"/>
        <w:adjustRightInd w:val="0"/>
        <w:snapToGrid w:val="0"/>
        <w:spacing w:line="480" w:lineRule="exact"/>
        <w:ind w:firstLine="576" w:firstLineChars="200"/>
        <w:textAlignment w:val="auto"/>
        <w:rPr>
          <w:rFonts w:hint="eastAsia" w:ascii="仿宋" w:hAnsi="仿宋" w:eastAsia="仿宋" w:cs="宋体"/>
          <w:spacing w:val="4"/>
          <w:sz w:val="28"/>
          <w:szCs w:val="28"/>
          <w:lang w:val="en-US" w:eastAsia="zh-CN"/>
        </w:rPr>
      </w:pPr>
      <w:r>
        <w:rPr>
          <w:rFonts w:hint="eastAsia" w:ascii="仿宋" w:hAnsi="仿宋" w:eastAsia="仿宋" w:cs="宋体"/>
          <w:spacing w:val="4"/>
          <w:sz w:val="28"/>
          <w:szCs w:val="28"/>
          <w:lang w:val="en-US" w:eastAsia="zh-CN"/>
        </w:rPr>
        <w:t>带领团队成员为会计学专业冲击国家一流专业做出应尽的贡献，《财务管理》获校优质在线课程培育，完成课程的建设任务。完成《财务管理》校课程思政示范课程建设，获批</w:t>
      </w:r>
      <w:r>
        <w:rPr>
          <w:rFonts w:hint="eastAsia" w:ascii="仿宋" w:hAnsi="仿宋" w:eastAsia="仿宋" w:cs="宋体"/>
          <w:spacing w:val="4"/>
          <w:sz w:val="28"/>
          <w:szCs w:val="28"/>
          <w:lang w:val="en-US" w:eastAsia="zh-CN"/>
        </w:rPr>
        <w:t>教育部产学合作协同育人项目和</w:t>
      </w:r>
      <w:r>
        <w:rPr>
          <w:rFonts w:hint="eastAsia" w:ascii="仿宋" w:hAnsi="仿宋" w:eastAsia="仿宋" w:cs="宋体"/>
          <w:spacing w:val="4"/>
          <w:sz w:val="28"/>
          <w:szCs w:val="28"/>
          <w:lang w:val="en-US" w:eastAsia="zh-CN"/>
        </w:rPr>
        <w:t>江苏省大学生创新创业重点项目，获得2020年盐城市社科应用课题二等奖。</w:t>
      </w:r>
    </w:p>
    <w:p>
      <w:pPr>
        <w:keepNext w:val="0"/>
        <w:keepLines w:val="0"/>
        <w:pageBreakBefore w:val="0"/>
        <w:widowControl w:val="0"/>
        <w:kinsoku/>
        <w:wordWrap/>
        <w:overflowPunct/>
        <w:topLinePunct w:val="0"/>
        <w:autoSpaceDE/>
        <w:autoSpaceDN/>
        <w:bidi w:val="0"/>
        <w:adjustRightInd w:val="0"/>
        <w:snapToGrid w:val="0"/>
        <w:spacing w:line="480" w:lineRule="exact"/>
        <w:ind w:firstLine="578" w:firstLineChars="200"/>
        <w:textAlignment w:val="auto"/>
        <w:rPr>
          <w:rFonts w:hint="eastAsia" w:ascii="仿宋" w:hAnsi="仿宋" w:eastAsia="仿宋" w:cs="宋体"/>
          <w:b/>
          <w:bCs/>
          <w:spacing w:val="4"/>
          <w:sz w:val="28"/>
          <w:szCs w:val="28"/>
        </w:rPr>
      </w:pPr>
      <w:r>
        <w:rPr>
          <w:rFonts w:hint="eastAsia" w:ascii="仿宋" w:hAnsi="仿宋" w:eastAsia="仿宋" w:cs="宋体"/>
          <w:b/>
          <w:bCs/>
          <w:spacing w:val="4"/>
          <w:sz w:val="28"/>
          <w:szCs w:val="28"/>
          <w:lang w:val="en-US" w:eastAsia="zh-CN"/>
        </w:rPr>
        <w:t>四</w:t>
      </w:r>
      <w:r>
        <w:rPr>
          <w:rFonts w:hint="eastAsia" w:ascii="仿宋" w:hAnsi="仿宋" w:eastAsia="仿宋" w:cs="宋体"/>
          <w:b/>
          <w:bCs/>
          <w:spacing w:val="4"/>
          <w:sz w:val="28"/>
          <w:szCs w:val="28"/>
        </w:rPr>
        <w:t>、以身作则，严格自律，</w:t>
      </w:r>
      <w:r>
        <w:rPr>
          <w:rFonts w:hint="eastAsia" w:ascii="仿宋" w:hAnsi="仿宋" w:eastAsia="仿宋" w:cs="宋体"/>
          <w:b/>
          <w:bCs/>
          <w:spacing w:val="4"/>
          <w:sz w:val="28"/>
          <w:szCs w:val="28"/>
          <w:lang w:val="en-US" w:eastAsia="zh-CN"/>
        </w:rPr>
        <w:t>做到</w:t>
      </w:r>
      <w:r>
        <w:rPr>
          <w:rFonts w:hint="eastAsia" w:ascii="仿宋" w:hAnsi="仿宋" w:eastAsia="仿宋" w:cs="宋体"/>
          <w:b/>
          <w:bCs/>
          <w:spacing w:val="4"/>
          <w:sz w:val="28"/>
          <w:szCs w:val="28"/>
        </w:rPr>
        <w:t>廉洁勤政</w:t>
      </w:r>
    </w:p>
    <w:p>
      <w:pPr>
        <w:keepNext w:val="0"/>
        <w:keepLines w:val="0"/>
        <w:pageBreakBefore w:val="0"/>
        <w:widowControl w:val="0"/>
        <w:kinsoku/>
        <w:wordWrap/>
        <w:overflowPunct/>
        <w:topLinePunct w:val="0"/>
        <w:autoSpaceDE/>
        <w:autoSpaceDN/>
        <w:bidi w:val="0"/>
        <w:adjustRightInd w:val="0"/>
        <w:snapToGrid w:val="0"/>
        <w:spacing w:line="480" w:lineRule="exact"/>
        <w:ind w:firstLine="576" w:firstLineChars="200"/>
        <w:textAlignment w:val="auto"/>
        <w:rPr>
          <w:rFonts w:hint="eastAsia" w:ascii="仿宋" w:hAnsi="仿宋" w:eastAsia="仿宋" w:cs="宋体"/>
          <w:spacing w:val="4"/>
          <w:sz w:val="28"/>
          <w:szCs w:val="28"/>
          <w:lang w:val="en-US" w:eastAsia="zh-CN"/>
        </w:rPr>
      </w:pPr>
      <w:r>
        <w:rPr>
          <w:rFonts w:hint="eastAsia" w:ascii="仿宋" w:hAnsi="仿宋" w:eastAsia="仿宋" w:cs="宋体"/>
          <w:spacing w:val="4"/>
          <w:sz w:val="28"/>
          <w:szCs w:val="28"/>
          <w:lang w:val="en-US" w:eastAsia="zh-CN"/>
        </w:rPr>
        <w:t>认真学习贯彻上级关于党风廉政建设的文件精神，坚决贯彻反腐倡廉的各项规定，对党的政治纪律和政治规矩、党内政治生活准则、中央八项规定及其实施细则精神，心存敬畏、坚决遵守，严格自律。</w:t>
      </w:r>
    </w:p>
    <w:p>
      <w:pPr>
        <w:keepNext w:val="0"/>
        <w:keepLines w:val="0"/>
        <w:pageBreakBefore w:val="0"/>
        <w:widowControl w:val="0"/>
        <w:kinsoku/>
        <w:wordWrap/>
        <w:overflowPunct/>
        <w:topLinePunct w:val="0"/>
        <w:autoSpaceDE/>
        <w:autoSpaceDN/>
        <w:bidi w:val="0"/>
        <w:adjustRightInd w:val="0"/>
        <w:snapToGrid w:val="0"/>
        <w:spacing w:line="480" w:lineRule="exact"/>
        <w:ind w:firstLine="576" w:firstLineChars="200"/>
        <w:textAlignment w:val="auto"/>
        <w:rPr>
          <w:rFonts w:hint="eastAsia" w:ascii="仿宋" w:hAnsi="仿宋" w:eastAsia="仿宋" w:cs="宋体"/>
          <w:spacing w:val="4"/>
          <w:sz w:val="28"/>
          <w:szCs w:val="28"/>
          <w:lang w:val="en-US" w:eastAsia="zh-CN"/>
        </w:rPr>
      </w:pPr>
      <w:r>
        <w:rPr>
          <w:rFonts w:hint="eastAsia" w:ascii="仿宋" w:hAnsi="仿宋" w:eastAsia="仿宋" w:cs="宋体"/>
          <w:spacing w:val="4"/>
          <w:sz w:val="28"/>
          <w:szCs w:val="28"/>
          <w:lang w:val="zh-CN" w:eastAsia="zh-CN"/>
        </w:rPr>
        <w:t>一年</w:t>
      </w:r>
      <w:r>
        <w:rPr>
          <w:rFonts w:hint="eastAsia" w:ascii="仿宋" w:hAnsi="仿宋" w:eastAsia="仿宋" w:cs="宋体"/>
          <w:spacing w:val="4"/>
          <w:sz w:val="28"/>
          <w:szCs w:val="28"/>
          <w:lang w:val="en-US" w:eastAsia="zh-CN"/>
        </w:rPr>
        <w:t>来勤勉工作，不敢有一丝懈怠。检视自身，尚有不足，如政治理论研究性方面做得还不够；工作中开拓意识尚有欠缺，</w:t>
      </w:r>
      <w:r>
        <w:rPr>
          <w:rFonts w:hint="eastAsia" w:ascii="仿宋" w:hAnsi="仿宋" w:eastAsia="仿宋" w:cs="宋体"/>
          <w:spacing w:val="4"/>
          <w:sz w:val="28"/>
          <w:szCs w:val="28"/>
          <w:lang w:val="zh-CN" w:eastAsia="zh-CN"/>
        </w:rPr>
        <w:t>今后我会更加努力，认真学习，深入思考，勤奋工作，</w:t>
      </w:r>
      <w:r>
        <w:rPr>
          <w:rFonts w:hint="eastAsia" w:ascii="仿宋" w:hAnsi="仿宋" w:eastAsia="仿宋" w:cs="宋体"/>
          <w:spacing w:val="4"/>
          <w:sz w:val="28"/>
          <w:szCs w:val="28"/>
          <w:lang w:val="en-US" w:eastAsia="zh-CN"/>
        </w:rPr>
        <w:t>为学院发展多干实事，多创实绩。</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bookmarkEnd w:id="0"/>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6465BF"/>
    <w:rsid w:val="039E11A7"/>
    <w:rsid w:val="074B3E9B"/>
    <w:rsid w:val="0F335632"/>
    <w:rsid w:val="0F83217E"/>
    <w:rsid w:val="11D40237"/>
    <w:rsid w:val="1613568D"/>
    <w:rsid w:val="16480587"/>
    <w:rsid w:val="170774A0"/>
    <w:rsid w:val="19332538"/>
    <w:rsid w:val="1A4C21FE"/>
    <w:rsid w:val="1A8B07CA"/>
    <w:rsid w:val="1C8E42A2"/>
    <w:rsid w:val="1DF459D8"/>
    <w:rsid w:val="208E45A8"/>
    <w:rsid w:val="21003B5D"/>
    <w:rsid w:val="29810EC0"/>
    <w:rsid w:val="2A4F603F"/>
    <w:rsid w:val="2C2F4E60"/>
    <w:rsid w:val="30231DA5"/>
    <w:rsid w:val="302E5310"/>
    <w:rsid w:val="3532780D"/>
    <w:rsid w:val="3B9E3A96"/>
    <w:rsid w:val="40697D9E"/>
    <w:rsid w:val="411E7B97"/>
    <w:rsid w:val="428C32BA"/>
    <w:rsid w:val="4A235213"/>
    <w:rsid w:val="526465BF"/>
    <w:rsid w:val="539D1041"/>
    <w:rsid w:val="55A865C8"/>
    <w:rsid w:val="6B5C05F7"/>
    <w:rsid w:val="6EF40C6A"/>
    <w:rsid w:val="7EB15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next w:val="1"/>
    <w:qFormat/>
    <w:uiPriority w:val="0"/>
    <w:pPr>
      <w:widowControl w:val="0"/>
      <w:ind w:left="640" w:leftChars="200"/>
      <w:jc w:val="both"/>
      <w:outlineLvl w:val="0"/>
    </w:pPr>
    <w:rPr>
      <w:rFonts w:ascii="Arial" w:hAnsi="Arial" w:eastAsia="仿宋_GB2312" w:cs="Times New Roman"/>
      <w:b/>
      <w:kern w:val="2"/>
      <w:sz w:val="32"/>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2020-12-26T01:57:00Z</dcterms:created>
  <dc:creator>青</dc:creator>
  <cp:lastModifiedBy>青</cp:lastModifiedBy>
  <dcterms:modified xsi:type="dcterms:W3CDTF">2020-12-28T06:23:09Z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