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893" w:rsidRDefault="00C0338C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2020</w:t>
      </w:r>
      <w:r>
        <w:rPr>
          <w:rFonts w:hint="eastAsia"/>
          <w:b/>
          <w:sz w:val="28"/>
        </w:rPr>
        <w:t>年</w:t>
      </w:r>
      <w:r w:rsidR="003949F3" w:rsidRPr="003949F3">
        <w:rPr>
          <w:rFonts w:hint="eastAsia"/>
          <w:b/>
          <w:sz w:val="28"/>
        </w:rPr>
        <w:t>信息工程学院领导班子工作总结</w:t>
      </w:r>
    </w:p>
    <w:p w:rsidR="00677893" w:rsidRPr="000728C5" w:rsidRDefault="00C0338C" w:rsidP="00071183">
      <w:pPr>
        <w:spacing w:line="400" w:lineRule="exact"/>
        <w:ind w:firstLineChars="200" w:firstLine="480"/>
        <w:rPr>
          <w:rFonts w:asciiTheme="minorEastAsia" w:eastAsia="宋体" w:hAnsiTheme="minorEastAsia" w:cs="仿宋"/>
          <w:sz w:val="24"/>
          <w:szCs w:val="24"/>
        </w:rPr>
      </w:pPr>
      <w:r w:rsidRPr="000728C5">
        <w:rPr>
          <w:rFonts w:asciiTheme="minorEastAsia" w:eastAsia="宋体" w:hAnsiTheme="minorEastAsia" w:cs="仿宋" w:hint="eastAsia"/>
          <w:sz w:val="24"/>
          <w:szCs w:val="24"/>
        </w:rPr>
        <w:t>2020年，</w:t>
      </w:r>
      <w:r w:rsidR="003949F3" w:rsidRPr="003949F3">
        <w:rPr>
          <w:rFonts w:asciiTheme="minorEastAsia" w:eastAsia="宋体" w:hAnsiTheme="minorEastAsia" w:cs="仿宋" w:hint="eastAsia"/>
          <w:sz w:val="24"/>
          <w:szCs w:val="24"/>
        </w:rPr>
        <w:t>信息工程学院领导班子在校党委、校行政的正确领导下，</w:t>
      </w:r>
      <w:r w:rsidRPr="000728C5">
        <w:rPr>
          <w:rFonts w:asciiTheme="minorEastAsia" w:eastAsia="宋体" w:hAnsiTheme="minorEastAsia" w:cs="仿宋" w:hint="eastAsia"/>
          <w:sz w:val="24"/>
          <w:szCs w:val="24"/>
        </w:rPr>
        <w:t>认真学习贯彻习近平新时代</w:t>
      </w:r>
      <w:r w:rsidRPr="000728C5">
        <w:rPr>
          <w:rFonts w:asciiTheme="minorEastAsia" w:eastAsia="宋体" w:hAnsiTheme="minorEastAsia" w:cs="仿宋"/>
          <w:sz w:val="24"/>
          <w:szCs w:val="24"/>
        </w:rPr>
        <w:t>中国特色社会主义</w:t>
      </w:r>
      <w:r w:rsidRPr="000728C5">
        <w:rPr>
          <w:rFonts w:asciiTheme="minorEastAsia" w:eastAsia="宋体" w:hAnsiTheme="minorEastAsia" w:cs="仿宋" w:hint="eastAsia"/>
          <w:sz w:val="24"/>
          <w:szCs w:val="24"/>
        </w:rPr>
        <w:t>思想</w:t>
      </w:r>
      <w:r w:rsidRPr="000728C5">
        <w:rPr>
          <w:rFonts w:asciiTheme="minorEastAsia" w:eastAsia="宋体" w:hAnsiTheme="minorEastAsia" w:cs="仿宋"/>
          <w:sz w:val="24"/>
          <w:szCs w:val="24"/>
        </w:rPr>
        <w:t>和</w:t>
      </w:r>
      <w:r w:rsidRPr="000728C5">
        <w:rPr>
          <w:rFonts w:asciiTheme="minorEastAsia" w:eastAsia="宋体" w:hAnsiTheme="minorEastAsia" w:cs="仿宋" w:hint="eastAsia"/>
          <w:sz w:val="24"/>
          <w:szCs w:val="24"/>
        </w:rPr>
        <w:t>党的十九大</w:t>
      </w:r>
      <w:r w:rsidRPr="000728C5">
        <w:rPr>
          <w:rFonts w:asciiTheme="minorEastAsia" w:eastAsia="宋体" w:hAnsiTheme="minorEastAsia" w:cs="仿宋"/>
          <w:sz w:val="24"/>
          <w:szCs w:val="24"/>
        </w:rPr>
        <w:t>、</w:t>
      </w:r>
      <w:r w:rsidRPr="000728C5">
        <w:rPr>
          <w:rFonts w:asciiTheme="minorEastAsia" w:eastAsia="宋体" w:hAnsiTheme="minorEastAsia" w:cs="仿宋" w:hint="eastAsia"/>
          <w:sz w:val="24"/>
          <w:szCs w:val="24"/>
        </w:rPr>
        <w:t>十九届二中</w:t>
      </w:r>
      <w:r w:rsidRPr="000728C5">
        <w:rPr>
          <w:rFonts w:asciiTheme="minorEastAsia" w:eastAsia="宋体" w:hAnsiTheme="minorEastAsia" w:cs="仿宋"/>
          <w:sz w:val="24"/>
          <w:szCs w:val="24"/>
        </w:rPr>
        <w:t>、三</w:t>
      </w:r>
      <w:r w:rsidRPr="000728C5">
        <w:rPr>
          <w:rFonts w:asciiTheme="minorEastAsia" w:eastAsia="宋体" w:hAnsiTheme="minorEastAsia" w:cs="仿宋" w:hint="eastAsia"/>
          <w:sz w:val="24"/>
          <w:szCs w:val="24"/>
        </w:rPr>
        <w:t>中</w:t>
      </w:r>
      <w:r w:rsidRPr="000728C5">
        <w:rPr>
          <w:rFonts w:asciiTheme="minorEastAsia" w:eastAsia="宋体" w:hAnsiTheme="minorEastAsia" w:cs="仿宋"/>
          <w:sz w:val="24"/>
          <w:szCs w:val="24"/>
        </w:rPr>
        <w:t>、四</w:t>
      </w:r>
      <w:r w:rsidRPr="000728C5">
        <w:rPr>
          <w:rFonts w:asciiTheme="minorEastAsia" w:eastAsia="宋体" w:hAnsiTheme="minorEastAsia" w:cs="仿宋" w:hint="eastAsia"/>
          <w:sz w:val="24"/>
          <w:szCs w:val="24"/>
        </w:rPr>
        <w:t>中</w:t>
      </w:r>
      <w:r w:rsidRPr="000728C5">
        <w:rPr>
          <w:rFonts w:asciiTheme="minorEastAsia" w:eastAsia="宋体" w:hAnsiTheme="minorEastAsia" w:cs="仿宋"/>
          <w:sz w:val="24"/>
          <w:szCs w:val="24"/>
        </w:rPr>
        <w:t>、</w:t>
      </w:r>
      <w:r w:rsidRPr="000728C5">
        <w:rPr>
          <w:rFonts w:asciiTheme="minorEastAsia" w:eastAsia="宋体" w:hAnsiTheme="minorEastAsia" w:cs="仿宋" w:hint="eastAsia"/>
          <w:sz w:val="24"/>
          <w:szCs w:val="24"/>
        </w:rPr>
        <w:t>五中全会精神，习近平总书记关于疫情防控工作的重要讲话精神，全面落实教育部、江苏省委省政府、省教育厅和学校关于疫情防控的部署要求，始终把疫情防控作为头等大事，在疫情大考中，巩固和深化“1+6”党建引领作用，动员和组织全院师生凝聚抗击疫情的强大力量，让党旗在战</w:t>
      </w:r>
      <w:proofErr w:type="gramStart"/>
      <w:r w:rsidRPr="000728C5">
        <w:rPr>
          <w:rFonts w:asciiTheme="minorEastAsia" w:eastAsia="宋体" w:hAnsiTheme="minorEastAsia" w:cs="仿宋" w:hint="eastAsia"/>
          <w:sz w:val="24"/>
          <w:szCs w:val="24"/>
        </w:rPr>
        <w:t>疫</w:t>
      </w:r>
      <w:proofErr w:type="gramEnd"/>
      <w:r w:rsidRPr="000728C5">
        <w:rPr>
          <w:rFonts w:asciiTheme="minorEastAsia" w:eastAsia="宋体" w:hAnsiTheme="minorEastAsia" w:cs="仿宋" w:hint="eastAsia"/>
          <w:sz w:val="24"/>
          <w:szCs w:val="24"/>
        </w:rPr>
        <w:t>一线高高飘扬。以校2020年党政工作要点为基准，对照校2020年党政主要工作目标任务分解表，积极推进信息工程学院的各项事业向前发展，同心同德，协力拼博，全年取得了一些成绩，</w:t>
      </w:r>
      <w:r w:rsidR="003949F3" w:rsidRPr="003949F3">
        <w:rPr>
          <w:rFonts w:asciiTheme="minorEastAsia" w:eastAsia="宋体" w:hAnsiTheme="minorEastAsia" w:cs="仿宋" w:hint="eastAsia"/>
          <w:sz w:val="24"/>
          <w:szCs w:val="24"/>
        </w:rPr>
        <w:t>现把本年度工作总结如下：</w:t>
      </w:r>
    </w:p>
    <w:p w:rsidR="00677893" w:rsidRDefault="00C0338C" w:rsidP="00071183">
      <w:pPr>
        <w:spacing w:line="400" w:lineRule="exact"/>
        <w:ind w:firstLineChars="200" w:firstLine="482"/>
        <w:rPr>
          <w:rFonts w:asciiTheme="minorEastAsia" w:eastAsia="宋体" w:hAnsiTheme="minorEastAsia" w:cs="仿宋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一、全面加强党建工作</w:t>
      </w:r>
    </w:p>
    <w:p w:rsidR="00677893" w:rsidRDefault="00C0338C" w:rsidP="00071183">
      <w:pPr>
        <w:spacing w:line="400" w:lineRule="exact"/>
        <w:ind w:firstLineChars="200" w:firstLine="482"/>
        <w:rPr>
          <w:rFonts w:asciiTheme="minorEastAsia" w:eastAsia="宋体" w:hAnsiTheme="minorEastAsia" w:cs="仿宋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1.坚持政治统领，全面落实从严治党责任。</w:t>
      </w:r>
      <w:r>
        <w:rPr>
          <w:rFonts w:asciiTheme="minorEastAsia" w:eastAsia="宋体" w:hAnsiTheme="minorEastAsia" w:cs="仿宋" w:hint="eastAsia"/>
          <w:sz w:val="24"/>
          <w:szCs w:val="24"/>
        </w:rPr>
        <w:t>信息工程学院党总支强化政治建设的引领作用，旗帜鲜明讲政治，班子运行、政治生态事业发展势态良好，先后学习《中共中央关于加强党的政治建设的意见》等几十个文件，筑牢信仰之基，补足精神之钙，增强“四个意识”、坚定“四个自信”、做到“两个维护”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eastAsia="宋体" w:hAnsiTheme="minorEastAsia" w:cs="仿宋"/>
          <w:sz w:val="24"/>
          <w:szCs w:val="24"/>
        </w:rPr>
      </w:pPr>
      <w:r>
        <w:rPr>
          <w:rFonts w:asciiTheme="minorEastAsia" w:eastAsia="宋体" w:hAnsiTheme="minorEastAsia" w:cs="仿宋" w:hint="eastAsia"/>
          <w:sz w:val="24"/>
          <w:szCs w:val="24"/>
        </w:rPr>
        <w:t>专题研究制定党建工作计划及年度目标任务分解表；坚持推进党建“1+6”工程；围绕国家一流专业建设及工程教育认证等中心工作，全面推进学院事业高质量发展。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eastAsia="宋体" w:hAnsiTheme="minorEastAsia" w:cs="仿宋"/>
          <w:sz w:val="24"/>
          <w:szCs w:val="24"/>
        </w:rPr>
      </w:pPr>
      <w:r>
        <w:rPr>
          <w:rFonts w:asciiTheme="minorEastAsia" w:eastAsia="宋体" w:hAnsiTheme="minorEastAsia" w:cs="仿宋" w:hint="eastAsia"/>
          <w:sz w:val="24"/>
          <w:szCs w:val="24"/>
        </w:rPr>
        <w:t>严格执行党政共同负责制及党总支议事规则等制度。全年召开党政联席会议27次。规范落实组织生活会、民主生活会。</w:t>
      </w:r>
    </w:p>
    <w:p w:rsidR="00677893" w:rsidRDefault="00C0338C" w:rsidP="00071183">
      <w:pPr>
        <w:spacing w:line="400" w:lineRule="exact"/>
        <w:ind w:firstLineChars="200" w:firstLine="482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2.强化理论武装，着力筑牢政治思想根基。</w:t>
      </w:r>
      <w:r>
        <w:rPr>
          <w:rFonts w:asciiTheme="minorEastAsia" w:hAnsiTheme="minorEastAsia" w:hint="eastAsia"/>
          <w:sz w:val="24"/>
          <w:szCs w:val="24"/>
        </w:rPr>
        <w:t>学院形成“党总支中心组学习、党支部理论学习、教职工政治理论学习、大学生思想政治教育”四级联动学习机制；集中学习了《习近平谈治国理政（第三卷）》《党的十九届五中全会公报》《盐城师范学院年度目标任务综合考核办法（试行）》等35个重要文件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疫情防控期间，采用线上线下相结合方式开展理论中心组学习16次，研究议题20余项，通过学习强国、</w:t>
      </w:r>
      <w:proofErr w:type="gramStart"/>
      <w:r>
        <w:rPr>
          <w:rFonts w:asciiTheme="minorEastAsia" w:hAnsiTheme="minorEastAsia" w:hint="eastAsia"/>
          <w:sz w:val="24"/>
          <w:szCs w:val="24"/>
        </w:rPr>
        <w:t>微信等</w:t>
      </w:r>
      <w:proofErr w:type="gramEnd"/>
      <w:r>
        <w:rPr>
          <w:rFonts w:asciiTheme="minorEastAsia" w:hAnsiTheme="minorEastAsia" w:hint="eastAsia"/>
          <w:sz w:val="24"/>
          <w:szCs w:val="24"/>
        </w:rPr>
        <w:t>平台发送、分享习近平总书记相关重要讲话精神链接100余条、学习文件</w:t>
      </w:r>
      <w:proofErr w:type="gramStart"/>
      <w:r>
        <w:rPr>
          <w:rFonts w:asciiTheme="minorEastAsia" w:hAnsiTheme="minorEastAsia" w:hint="eastAsia"/>
          <w:sz w:val="24"/>
          <w:szCs w:val="24"/>
        </w:rPr>
        <w:t>46余篇</w:t>
      </w:r>
      <w:proofErr w:type="gramEnd"/>
      <w:r>
        <w:rPr>
          <w:rFonts w:asciiTheme="minorEastAsia" w:hAnsiTheme="minorEastAsia" w:hint="eastAsia"/>
          <w:sz w:val="24"/>
          <w:szCs w:val="24"/>
        </w:rPr>
        <w:t>。师生党员“学习强国”活跃度、学习积分排名一直保持全校前列。学院理论中心组学习接受了校党委的巡听，受到好评。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积极开展和参加学校“不忘初心、牢记使命”、“</w:t>
      </w:r>
      <w:r>
        <w:rPr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>‘</w:t>
      </w:r>
      <w:r>
        <w:rPr>
          <w:rFonts w:asciiTheme="minorEastAsia" w:hAnsiTheme="minorEastAsia" w:hint="eastAsia"/>
          <w:sz w:val="24"/>
          <w:szCs w:val="24"/>
        </w:rPr>
        <w:t>四史</w:t>
      </w:r>
      <w:r>
        <w:rPr>
          <w:rFonts w:asciiTheme="minorEastAsia" w:hAnsiTheme="minorEastAsia"/>
          <w:sz w:val="24"/>
          <w:szCs w:val="24"/>
        </w:rPr>
        <w:t>’</w:t>
      </w:r>
      <w:r>
        <w:rPr>
          <w:rFonts w:asciiTheme="minorEastAsia" w:hAnsiTheme="minorEastAsia" w:hint="eastAsia"/>
          <w:sz w:val="24"/>
          <w:szCs w:val="24"/>
        </w:rPr>
        <w:t xml:space="preserve"> 学习” 、“师德师风建设”“廉政文化建设”“百万党员学党章党规”等各类主题教育活动。开展“四史”学习、“信仰公开课”宣讲等活动，深化</w:t>
      </w:r>
      <w:proofErr w:type="gramStart"/>
      <w:r>
        <w:rPr>
          <w:rFonts w:asciiTheme="minorEastAsia" w:hAnsiTheme="minorEastAsia" w:hint="eastAsia"/>
          <w:sz w:val="24"/>
          <w:szCs w:val="24"/>
        </w:rPr>
        <w:t>大学生思政教育</w:t>
      </w:r>
      <w:proofErr w:type="gramEnd"/>
      <w:r>
        <w:rPr>
          <w:rFonts w:asciiTheme="minorEastAsia" w:hAnsiTheme="minorEastAsia" w:hint="eastAsia"/>
          <w:sz w:val="24"/>
          <w:szCs w:val="24"/>
        </w:rPr>
        <w:t>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掌握意识形态工作领导权主动权。定期开展集中分析</w:t>
      </w:r>
      <w:proofErr w:type="gramStart"/>
      <w:r>
        <w:rPr>
          <w:rFonts w:asciiTheme="minorEastAsia" w:hAnsiTheme="minorEastAsia" w:hint="eastAsia"/>
          <w:sz w:val="24"/>
          <w:szCs w:val="24"/>
        </w:rPr>
        <w:t>研</w:t>
      </w:r>
      <w:proofErr w:type="gramEnd"/>
      <w:r>
        <w:rPr>
          <w:rFonts w:asciiTheme="minorEastAsia" w:hAnsiTheme="minorEastAsia" w:hint="eastAsia"/>
          <w:sz w:val="24"/>
          <w:szCs w:val="24"/>
        </w:rPr>
        <w:t>判活动，按时报送意识形态专项分析</w:t>
      </w:r>
      <w:proofErr w:type="gramStart"/>
      <w:r>
        <w:rPr>
          <w:rFonts w:asciiTheme="minorEastAsia" w:hAnsiTheme="minorEastAsia" w:hint="eastAsia"/>
          <w:sz w:val="24"/>
          <w:szCs w:val="24"/>
        </w:rPr>
        <w:t>研判报告</w:t>
      </w:r>
      <w:proofErr w:type="gramEnd"/>
      <w:r>
        <w:rPr>
          <w:rFonts w:asciiTheme="minorEastAsia" w:hAnsiTheme="minorEastAsia" w:hint="eastAsia"/>
          <w:sz w:val="24"/>
          <w:szCs w:val="24"/>
        </w:rPr>
        <w:t>5份，筑牢学院网站、</w:t>
      </w:r>
      <w:proofErr w:type="gramStart"/>
      <w:r>
        <w:rPr>
          <w:rFonts w:asciiTheme="minorEastAsia" w:hAnsiTheme="minorEastAsia" w:hint="eastAsia"/>
          <w:sz w:val="24"/>
          <w:szCs w:val="24"/>
        </w:rPr>
        <w:t>微信公众号</w:t>
      </w:r>
      <w:proofErr w:type="gramEnd"/>
      <w:r>
        <w:rPr>
          <w:rFonts w:asciiTheme="minorEastAsia" w:hAnsiTheme="minorEastAsia" w:hint="eastAsia"/>
          <w:sz w:val="24"/>
          <w:szCs w:val="24"/>
        </w:rPr>
        <w:t>、微博、宣传栏、文</w:t>
      </w:r>
      <w:r>
        <w:rPr>
          <w:rFonts w:asciiTheme="minorEastAsia" w:hAnsiTheme="minorEastAsia" w:hint="eastAsia"/>
          <w:sz w:val="24"/>
          <w:szCs w:val="24"/>
        </w:rPr>
        <w:lastRenderedPageBreak/>
        <w:t>化活动等意识形态阵地，并监管到位。</w:t>
      </w:r>
    </w:p>
    <w:p w:rsidR="00677893" w:rsidRDefault="00C0338C" w:rsidP="00071183">
      <w:pPr>
        <w:spacing w:line="400" w:lineRule="exact"/>
        <w:ind w:firstLineChars="200" w:firstLine="482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3.加强组织建设，推进基层组织提质增效。</w:t>
      </w:r>
      <w:r>
        <w:rPr>
          <w:rFonts w:asciiTheme="minorEastAsia" w:hAnsiTheme="minorEastAsia" w:hint="eastAsia"/>
          <w:sz w:val="24"/>
          <w:szCs w:val="24"/>
        </w:rPr>
        <w:t>积极配合做好暑期中层干部轮岗及新提任干部选聘工作。配合做好干部培训相关工作。加强党支部标准化建设。严格落实“三会一课”、每月主题党日等制度，集体过“政治生日”，开展“迎党的生日、讲战</w:t>
      </w:r>
      <w:proofErr w:type="gramStart"/>
      <w:r>
        <w:rPr>
          <w:rFonts w:asciiTheme="minorEastAsia" w:hAnsiTheme="minorEastAsia" w:hint="eastAsia"/>
          <w:sz w:val="24"/>
          <w:szCs w:val="24"/>
        </w:rPr>
        <w:t>疫</w:t>
      </w:r>
      <w:proofErr w:type="gramEnd"/>
      <w:r>
        <w:rPr>
          <w:rFonts w:asciiTheme="minorEastAsia" w:hAnsiTheme="minorEastAsia" w:hint="eastAsia"/>
          <w:sz w:val="24"/>
          <w:szCs w:val="24"/>
        </w:rPr>
        <w:t>故事、悟初心使命”主题组织生活会、党员志愿服务等活动。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教师党支部书记“双带头人”率100%。获批“党支部书记工作室”一个，校优质党支部3项。及时更新并报送《基层党组织设置表》，规范基层党组织管理。党支部政治学习及党日活动48次，组织生活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会</w:t>
      </w:r>
      <w:r>
        <w:rPr>
          <w:rFonts w:asciiTheme="minorEastAsia" w:hAnsiTheme="minorEastAsia"/>
          <w:color w:val="000000" w:themeColor="text1"/>
          <w:sz w:val="24"/>
          <w:szCs w:val="24"/>
        </w:rPr>
        <w:t>4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次，集中学习20次。党总支书记带头上好党课，全年累计为全院师生上党课10次</w:t>
      </w:r>
      <w:r>
        <w:rPr>
          <w:rFonts w:asciiTheme="minorEastAsia" w:hAnsiTheme="minorEastAsia" w:hint="eastAsia"/>
          <w:sz w:val="24"/>
          <w:szCs w:val="24"/>
        </w:rPr>
        <w:t>。提前谋划，精心组织主题党日活动，党员过“政治生日”8次，忆入党心路历程，重温入党誓词，党员教育效果良好。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加强党员教育管理。推动媒体融合环境下党员教育工作创新发展，积极报送党员教育作品《红色家书》等培训片、微视频等新媒体作品共计7件；围绕“不忘初心、牢记使命”主题，党员们分享身边的抗“疫”防“疫”感人故事和先进典型事迹，形成“战役故事汇”，展示我院师生党员风采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完成积极分子和发展对象培训工作，评选“最美党课笔记”，形成情况总结报告。完成2020年全年党员发展计划，发展青年教师党员1名，入党积极分子1名，2020年春学期发展学生党员38名，预备党员转正24名，入党积极分子201名。</w:t>
      </w:r>
    </w:p>
    <w:p w:rsidR="00677893" w:rsidRDefault="00C0338C" w:rsidP="00071183">
      <w:pPr>
        <w:spacing w:line="400" w:lineRule="exact"/>
        <w:ind w:firstLineChars="200" w:firstLine="482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4.加强作风建设，着重强调党风廉政责任。</w:t>
      </w:r>
      <w:r>
        <w:rPr>
          <w:rFonts w:asciiTheme="minorEastAsia" w:hAnsiTheme="minorEastAsia" w:hint="eastAsia"/>
          <w:sz w:val="24"/>
          <w:szCs w:val="24"/>
        </w:rPr>
        <w:t>党总支始终把党风廉政建设作为头等大事来抓，全面落实党风廉政建设责任制，定期召开专题会议，签订领导班子、系主任、坐班人员和班主任廉政建设责任书，切实履行“一岗双责”，总支书记和纪检委员认真做好履责记实。开展校园“5</w:t>
      </w:r>
      <w:r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0”廉政文化周系列活动，听廉政党课，讲廉政故事，弘扬廉洁精神，学院三位学生获评第七届全国大学生</w:t>
      </w:r>
      <w:proofErr w:type="gramStart"/>
      <w:r>
        <w:rPr>
          <w:rFonts w:asciiTheme="minorEastAsia" w:hAnsiTheme="minorEastAsia" w:hint="eastAsia"/>
          <w:sz w:val="24"/>
          <w:szCs w:val="24"/>
        </w:rPr>
        <w:t>廉洁知识</w:t>
      </w:r>
      <w:proofErr w:type="gramEnd"/>
      <w:r>
        <w:rPr>
          <w:rFonts w:asciiTheme="minorEastAsia" w:hAnsiTheme="minorEastAsia" w:hint="eastAsia"/>
          <w:sz w:val="24"/>
          <w:szCs w:val="24"/>
        </w:rPr>
        <w:t>问答全国“先进个人”。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严格执行校内重大事项报告制度，在人才引进、项目申报、物资采购、职称评审、涉及广大师生利益的各级各类评奖评优、组织发展、困难资助等，始终坚持公开公平公正原则，程序规范，信息公开，接受全院师生监督。落实党务部门工作月例会制度。做好《落实党风廉政建设责任制履责记实手册》谈话记录工作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严格执行中央八项规定精神，切实整治“四风”，召开专题会议，学院领导班子深入师生，联系</w:t>
      </w:r>
      <w:proofErr w:type="gramStart"/>
      <w:r>
        <w:rPr>
          <w:rFonts w:asciiTheme="minorEastAsia" w:hAnsiTheme="minorEastAsia" w:hint="eastAsia"/>
          <w:sz w:val="24"/>
          <w:szCs w:val="24"/>
        </w:rPr>
        <w:t>系</w:t>
      </w:r>
      <w:proofErr w:type="gramEnd"/>
      <w:r>
        <w:rPr>
          <w:rFonts w:asciiTheme="minorEastAsia" w:hAnsiTheme="minorEastAsia" w:hint="eastAsia"/>
          <w:sz w:val="24"/>
          <w:szCs w:val="24"/>
        </w:rPr>
        <w:t>部、对接班级，走进课堂、食堂和宿舍，听取师生代表意见建议，为师生排忧解难。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推进师德师风建设，签订《师德承诺书》，推出“身边榜样”教师典型4个、“核心价值观在课堂”教师典型2个，开展“为好老师点赞、集赞”“为教师亮</w:t>
      </w:r>
      <w:r>
        <w:rPr>
          <w:rFonts w:asciiTheme="minorEastAsia" w:hAnsiTheme="minorEastAsia" w:hint="eastAsia"/>
          <w:sz w:val="24"/>
          <w:szCs w:val="24"/>
        </w:rPr>
        <w:lastRenderedPageBreak/>
        <w:t>灯”“老师，我爱您”“校园角落拍照展”“挂祝福、赠寄语，对老师说说心里话”等活动，营造良好的教育教学氛围。</w:t>
      </w:r>
    </w:p>
    <w:p w:rsidR="00677893" w:rsidRDefault="00C0338C" w:rsidP="00071183">
      <w:pPr>
        <w:spacing w:line="400" w:lineRule="exact"/>
        <w:ind w:firstLineChars="200" w:firstLine="482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5.做好统战工作，切实维护校园安全稳定。</w:t>
      </w:r>
      <w:r>
        <w:rPr>
          <w:rFonts w:asciiTheme="minorEastAsia" w:hAnsiTheme="minorEastAsia" w:hint="eastAsia"/>
          <w:sz w:val="24"/>
          <w:szCs w:val="24"/>
        </w:rPr>
        <w:t>把做好统一战线工作纳入学院党总支重要议事日程，党总支书记担任统战委员，建立党外知识分子信息库，组织党外知识分子交流会。开展外省籍</w:t>
      </w:r>
      <w:r>
        <w:rPr>
          <w:rFonts w:asciiTheme="minorEastAsia" w:hAnsiTheme="minorEastAsia"/>
          <w:sz w:val="24"/>
          <w:szCs w:val="24"/>
        </w:rPr>
        <w:t>教师座谈会</w:t>
      </w:r>
      <w:r>
        <w:rPr>
          <w:rFonts w:asciiTheme="minorEastAsia" w:hAnsiTheme="minorEastAsia" w:hint="eastAsia"/>
          <w:sz w:val="24"/>
          <w:szCs w:val="24"/>
        </w:rPr>
        <w:t>、少数民族学生座谈会。防止宗教渗透，落实校园“四严禁”。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组织教职工积极参加学校工会各种活动，</w:t>
      </w:r>
      <w:proofErr w:type="gramStart"/>
      <w:r>
        <w:rPr>
          <w:rFonts w:asciiTheme="minorEastAsia" w:hAnsiTheme="minorEastAsia" w:hint="eastAsia"/>
          <w:sz w:val="24"/>
          <w:szCs w:val="24"/>
        </w:rPr>
        <w:t>如校运动会</w:t>
      </w:r>
      <w:proofErr w:type="gramEnd"/>
      <w:r>
        <w:rPr>
          <w:rFonts w:asciiTheme="minorEastAsia" w:hAnsiTheme="minorEastAsia" w:hint="eastAsia"/>
          <w:sz w:val="24"/>
          <w:szCs w:val="24"/>
        </w:rPr>
        <w:t>、乒乓球、羽毛球、篮球、排球等比赛和女职工厨艺大赛，其中运动会</w:t>
      </w:r>
      <w:proofErr w:type="gramStart"/>
      <w:r>
        <w:rPr>
          <w:rFonts w:asciiTheme="minorEastAsia" w:hAnsiTheme="minorEastAsia" w:hint="eastAsia"/>
          <w:sz w:val="24"/>
          <w:szCs w:val="24"/>
        </w:rPr>
        <w:t>获道德</w:t>
      </w:r>
      <w:proofErr w:type="gramEnd"/>
      <w:r>
        <w:rPr>
          <w:rFonts w:asciiTheme="minorEastAsia" w:hAnsiTheme="minorEastAsia" w:hint="eastAsia"/>
          <w:sz w:val="24"/>
          <w:szCs w:val="24"/>
        </w:rPr>
        <w:t>风尚奖、乒乓球比赛获团体亚军和季军。精心打造教工放松身心、健身娱乐的职工小家。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关心生活困难的教职工，探望生病的教职工，开展端午、重阳节节日慰问，中考、高考慰问活动。加强师生安全教育，维护校园安全稳定。</w:t>
      </w:r>
    </w:p>
    <w:p w:rsidR="00677893" w:rsidRDefault="00C0338C" w:rsidP="00071183">
      <w:pPr>
        <w:spacing w:line="400" w:lineRule="exact"/>
        <w:ind w:firstLineChars="200" w:firstLine="482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6.围绕工作重点，突出党建工作创新出彩。</w:t>
      </w:r>
      <w:r>
        <w:rPr>
          <w:rFonts w:asciiTheme="minorEastAsia" w:hAnsiTheme="minorEastAsia" w:hint="eastAsia"/>
          <w:sz w:val="24"/>
          <w:szCs w:val="24"/>
        </w:rPr>
        <w:t>疫情防控措施有效。学院党总支把师生的生命安全和身体健康放在首位，在疫情防控中</w:t>
      </w:r>
      <w:proofErr w:type="gramStart"/>
      <w:r>
        <w:rPr>
          <w:rFonts w:asciiTheme="minorEastAsia" w:hAnsiTheme="minorEastAsia" w:hint="eastAsia"/>
          <w:sz w:val="24"/>
          <w:szCs w:val="24"/>
        </w:rPr>
        <w:t>践行</w:t>
      </w:r>
      <w:proofErr w:type="gramEnd"/>
      <w:r>
        <w:rPr>
          <w:rFonts w:asciiTheme="minorEastAsia" w:hAnsiTheme="minorEastAsia" w:hint="eastAsia"/>
          <w:sz w:val="24"/>
          <w:szCs w:val="24"/>
        </w:rPr>
        <w:t>初心和使命。出台《关于进一步做好新型冠状病毒感染的肺炎疫情防控工作的实施方案》，形成“信息工程学院学生返校前后教学工作方案和实施举措”及系列工作方案。召开“党员领导干部在新型冠状病毒感染肺炎疫情防控中勇担使命”“让党旗在防控疫情第一线高高飘扬”视频会议，传达纪委文件《关于严明新型冠状病毒感染肺炎疫情防控工作纪律的通知》，组织全院师生开展疫情防控知识，先进典型等政治学习活动。全体师生党员自愿捐款，共计捐款10719.95元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学生返校工作启动后，党总支统筹谋划，中心</w:t>
      </w:r>
      <w:proofErr w:type="gramStart"/>
      <w:r>
        <w:rPr>
          <w:rFonts w:asciiTheme="minorEastAsia" w:hAnsiTheme="minorEastAsia" w:hint="eastAsia"/>
          <w:sz w:val="24"/>
          <w:szCs w:val="24"/>
        </w:rPr>
        <w:t>组思想</w:t>
      </w:r>
      <w:proofErr w:type="gramEnd"/>
      <w:r>
        <w:rPr>
          <w:rFonts w:asciiTheme="minorEastAsia" w:hAnsiTheme="minorEastAsia" w:hint="eastAsia"/>
          <w:sz w:val="24"/>
          <w:szCs w:val="24"/>
        </w:rPr>
        <w:t>引领，党支部发动响应，党员先锋</w:t>
      </w:r>
      <w:proofErr w:type="gramStart"/>
      <w:r>
        <w:rPr>
          <w:rFonts w:asciiTheme="minorEastAsia" w:hAnsiTheme="minorEastAsia" w:hint="eastAsia"/>
          <w:sz w:val="24"/>
          <w:szCs w:val="24"/>
        </w:rPr>
        <w:t>组树立</w:t>
      </w:r>
      <w:proofErr w:type="gramEnd"/>
      <w:r>
        <w:rPr>
          <w:rFonts w:asciiTheme="minorEastAsia" w:hAnsiTheme="minorEastAsia" w:hint="eastAsia"/>
          <w:sz w:val="24"/>
          <w:szCs w:val="24"/>
        </w:rPr>
        <w:t>标杆，辅导员细化落实，团支部青年行动“六位一体”多维疫情防控工作。成立教师党员先锋队和重点区域设立党员先锋岗。“我是党员我先上，总支委员齐上阵”学院领导班子成为保障防疫复学工作的排头兵。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组织全院学生一起观看首场高校党组织战“疫”示范党课，教育部</w:t>
      </w:r>
      <w:proofErr w:type="gramStart"/>
      <w:r>
        <w:rPr>
          <w:rFonts w:asciiTheme="minorEastAsia" w:hAnsiTheme="minorEastAsia" w:hint="eastAsia"/>
          <w:sz w:val="24"/>
          <w:szCs w:val="24"/>
        </w:rPr>
        <w:t>疫情思政大课</w:t>
      </w:r>
      <w:proofErr w:type="gramEnd"/>
      <w:r>
        <w:rPr>
          <w:rFonts w:asciiTheme="minorEastAsia" w:hAnsiTheme="minorEastAsia" w:hint="eastAsia"/>
          <w:sz w:val="24"/>
          <w:szCs w:val="24"/>
        </w:rPr>
        <w:t>，戴斌荣开讲抗</w:t>
      </w:r>
      <w:proofErr w:type="gramStart"/>
      <w:r>
        <w:rPr>
          <w:rFonts w:asciiTheme="minorEastAsia" w:hAnsiTheme="minorEastAsia" w:hint="eastAsia"/>
          <w:sz w:val="24"/>
          <w:szCs w:val="24"/>
        </w:rPr>
        <w:t>疫思政课</w:t>
      </w:r>
      <w:proofErr w:type="gramEnd"/>
      <w:r>
        <w:rPr>
          <w:rFonts w:asciiTheme="minorEastAsia" w:hAnsiTheme="minorEastAsia" w:hint="eastAsia"/>
          <w:sz w:val="24"/>
          <w:szCs w:val="24"/>
        </w:rPr>
        <w:t>《在疫情大考中彰显责任担当与青春力量》，组织全体党员学习领会《习近平总书记给北京大学援鄂医疗队“90后”党员回信》等文件精神。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有效利用校园网、QQ群、</w:t>
      </w:r>
      <w:proofErr w:type="gramStart"/>
      <w:r>
        <w:rPr>
          <w:rFonts w:asciiTheme="minorEastAsia" w:hAnsiTheme="minorEastAsia" w:hint="eastAsia"/>
          <w:sz w:val="24"/>
          <w:szCs w:val="24"/>
        </w:rPr>
        <w:t>微信群</w:t>
      </w:r>
      <w:proofErr w:type="gramEnd"/>
      <w:r>
        <w:rPr>
          <w:rFonts w:asciiTheme="minorEastAsia" w:hAnsiTheme="minorEastAsia" w:hint="eastAsia"/>
          <w:sz w:val="24"/>
          <w:szCs w:val="24"/>
        </w:rPr>
        <w:t>，学院“一网两微”平台、学习强国等多种渠道，强化宣传教育，提升舆论引导，</w:t>
      </w:r>
      <w:proofErr w:type="gramStart"/>
      <w:r>
        <w:rPr>
          <w:rFonts w:asciiTheme="minorEastAsia" w:hAnsiTheme="minorEastAsia" w:hint="eastAsia"/>
          <w:sz w:val="24"/>
          <w:szCs w:val="24"/>
        </w:rPr>
        <w:t>累计推文达</w:t>
      </w:r>
      <w:proofErr w:type="gramEnd"/>
      <w:r>
        <w:rPr>
          <w:rFonts w:asciiTheme="minorEastAsia" w:hAnsiTheme="minorEastAsia" w:hint="eastAsia"/>
          <w:sz w:val="24"/>
          <w:szCs w:val="24"/>
        </w:rPr>
        <w:t>30余条，开展特色抗“疫”活动36场。学院抗</w:t>
      </w:r>
      <w:proofErr w:type="gramStart"/>
      <w:r>
        <w:rPr>
          <w:rFonts w:asciiTheme="minorEastAsia" w:hAnsiTheme="minorEastAsia" w:hint="eastAsia"/>
          <w:sz w:val="24"/>
          <w:szCs w:val="24"/>
        </w:rPr>
        <w:t>疫</w:t>
      </w:r>
      <w:proofErr w:type="gramEnd"/>
      <w:r>
        <w:rPr>
          <w:rFonts w:asciiTheme="minorEastAsia" w:hAnsiTheme="minorEastAsia" w:hint="eastAsia"/>
          <w:sz w:val="24"/>
          <w:szCs w:val="24"/>
        </w:rPr>
        <w:t>新闻宣传报道15篇。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开展学院“第九届体育节”“第十二届合唱节”“自然为本，绿色生活”世界环境日活动，五四青年节主题活动，世界读书日主题活动，国家安全教育日系列主题活动等50余项。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拓展志愿服务活动阵地。与校卫生所、盐城市少儿图书馆、黄海街道及其下</w:t>
      </w:r>
      <w:r>
        <w:rPr>
          <w:rFonts w:asciiTheme="minorEastAsia" w:hAnsiTheme="minorEastAsia" w:hint="eastAsia"/>
          <w:sz w:val="24"/>
          <w:szCs w:val="24"/>
        </w:rPr>
        <w:lastRenderedPageBreak/>
        <w:t>属7个社区、盐城市聋哑学校、响水县</w:t>
      </w:r>
      <w:proofErr w:type="gramStart"/>
      <w:r>
        <w:rPr>
          <w:rFonts w:asciiTheme="minorEastAsia" w:hAnsiTheme="minorEastAsia" w:hint="eastAsia"/>
          <w:sz w:val="24"/>
          <w:szCs w:val="24"/>
        </w:rPr>
        <w:t>张集中</w:t>
      </w:r>
      <w:proofErr w:type="gramEnd"/>
      <w:r>
        <w:rPr>
          <w:rFonts w:asciiTheme="minorEastAsia" w:hAnsiTheme="minorEastAsia" w:hint="eastAsia"/>
          <w:sz w:val="24"/>
          <w:szCs w:val="24"/>
        </w:rPr>
        <w:t>心社区形成共建，积极开展青春战“疫”、新时代唱雷锋新歌系列主题活动，推出报道20余篇。“青春留盐”实践活动在《中青网》、《中青校园》、《中国高校之窗》、《盐城晚报》、《盐阜大众报》、新浪网、盐城电视台等多家主流媒体报道，成功入选“中青网2020第六届寻找全国大学生百强暑期实践团队”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强化文化传承创新。</w:t>
      </w:r>
      <w:proofErr w:type="gramStart"/>
      <w:r>
        <w:rPr>
          <w:rFonts w:asciiTheme="minorEastAsia" w:hAnsiTheme="minorEastAsia" w:hint="eastAsia"/>
          <w:sz w:val="24"/>
          <w:szCs w:val="24"/>
        </w:rPr>
        <w:t>践行</w:t>
      </w:r>
      <w:proofErr w:type="gramEnd"/>
      <w:r>
        <w:rPr>
          <w:rFonts w:asciiTheme="minorEastAsia" w:hAnsiTheme="minorEastAsia" w:hint="eastAsia"/>
          <w:sz w:val="24"/>
          <w:szCs w:val="24"/>
        </w:rPr>
        <w:t>社会主义核心价值观，以校训、院训为内涵，以“铁军精神”为特色，以一网</w:t>
      </w:r>
      <w:proofErr w:type="gramStart"/>
      <w:r>
        <w:rPr>
          <w:rFonts w:asciiTheme="minorEastAsia" w:hAnsiTheme="minorEastAsia" w:hint="eastAsia"/>
          <w:sz w:val="24"/>
          <w:szCs w:val="24"/>
        </w:rPr>
        <w:t>二微三廊</w:t>
      </w:r>
      <w:proofErr w:type="gramEnd"/>
      <w:r>
        <w:rPr>
          <w:rFonts w:asciiTheme="minorEastAsia" w:hAnsiTheme="minorEastAsia" w:hint="eastAsia"/>
          <w:sz w:val="24"/>
          <w:szCs w:val="24"/>
        </w:rPr>
        <w:t>四节，学院官网、</w:t>
      </w:r>
      <w:proofErr w:type="gramStart"/>
      <w:r>
        <w:rPr>
          <w:rFonts w:asciiTheme="minorEastAsia" w:hAnsiTheme="minorEastAsia" w:hint="eastAsia"/>
          <w:sz w:val="24"/>
          <w:szCs w:val="24"/>
        </w:rPr>
        <w:t>微信公众号</w:t>
      </w:r>
      <w:proofErr w:type="gramEnd"/>
      <w:r>
        <w:rPr>
          <w:rFonts w:asciiTheme="minorEastAsia" w:hAnsiTheme="minorEastAsia" w:hint="eastAsia"/>
          <w:sz w:val="24"/>
          <w:szCs w:val="24"/>
        </w:rPr>
        <w:t>、微博、</w:t>
      </w:r>
      <w:proofErr w:type="gramStart"/>
      <w:r>
        <w:rPr>
          <w:rFonts w:asciiTheme="minorEastAsia" w:hAnsiTheme="minorEastAsia" w:hint="eastAsia"/>
          <w:sz w:val="24"/>
          <w:szCs w:val="24"/>
        </w:rPr>
        <w:t>抖音等</w:t>
      </w:r>
      <w:proofErr w:type="gramEnd"/>
      <w:r>
        <w:rPr>
          <w:rFonts w:asciiTheme="minorEastAsia" w:hAnsiTheme="minorEastAsia" w:hint="eastAsia"/>
          <w:sz w:val="24"/>
          <w:szCs w:val="24"/>
        </w:rPr>
        <w:t>为宣传平台，抢占新闻舆论宣传主阵地。弘扬“盐师精神”，打造信息工程学院特色校园文化。荣获校“创新杯”网络文化创意大赛团体二等奖。</w:t>
      </w:r>
    </w:p>
    <w:p w:rsidR="00677893" w:rsidRDefault="00C0338C" w:rsidP="00071183">
      <w:pPr>
        <w:spacing w:line="400" w:lineRule="exact"/>
        <w:ind w:firstLineChars="200" w:firstLine="480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2020年，党总支荣获学校“党建与管理工作”目标管理奖、“智慧党建+‘1+6’工作格局”、基层党建工作创新奖一等奖、“守初心，弘扬‘红船精神’，探寻‘智慧+文化’启航”最佳党日活动三等奖1项。获批两个“书记项目”，荣获2019-2020年度五四先进团总支、2019年社团工作先进单位、数字媒体协会校十佳精品社团、校第21届田径运动会体育道德风尚奖、最佳入场式奖。</w:t>
      </w:r>
    </w:p>
    <w:p w:rsidR="00677893" w:rsidRDefault="00C0338C" w:rsidP="00071183">
      <w:pPr>
        <w:spacing w:line="400" w:lineRule="exact"/>
        <w:ind w:firstLineChars="200" w:firstLine="482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二、突出教学工作中</w:t>
      </w:r>
      <w:r>
        <w:rPr>
          <w:rFonts w:ascii="宋体" w:hAnsi="宋体" w:cs="宋体"/>
          <w:b/>
          <w:kern w:val="0"/>
          <w:sz w:val="24"/>
        </w:rPr>
        <w:t>心地位</w:t>
      </w:r>
    </w:p>
    <w:p w:rsidR="00677893" w:rsidRDefault="00C0338C" w:rsidP="00071183">
      <w:pPr>
        <w:spacing w:line="400" w:lineRule="exact"/>
        <w:ind w:firstLineChars="200" w:firstLine="482"/>
        <w:rPr>
          <w:rFonts w:ascii="宋体" w:hAnsi="宋体" w:cs="仿宋"/>
          <w:color w:val="000000"/>
          <w:sz w:val="24"/>
        </w:rPr>
      </w:pPr>
      <w:r>
        <w:rPr>
          <w:rFonts w:ascii="宋体" w:hAnsi="宋体" w:cs="仿宋" w:hint="eastAsia"/>
          <w:b/>
          <w:color w:val="000000"/>
          <w:sz w:val="24"/>
        </w:rPr>
        <w:t>1</w:t>
      </w:r>
      <w:r>
        <w:rPr>
          <w:rFonts w:ascii="宋体" w:hAnsi="宋体" w:cs="宋体" w:hint="eastAsia"/>
          <w:b/>
          <w:color w:val="000000"/>
          <w:kern w:val="0"/>
          <w:sz w:val="24"/>
        </w:rPr>
        <w:t>.</w:t>
      </w:r>
      <w:r>
        <w:rPr>
          <w:rFonts w:asciiTheme="minorEastAsia" w:hAnsiTheme="minorEastAsia" w:cs="宋体" w:hint="eastAsia"/>
          <w:b/>
          <w:kern w:val="0"/>
          <w:sz w:val="24"/>
          <w:szCs w:val="24"/>
        </w:rPr>
        <w:t>落实防疫总体要求，</w:t>
      </w:r>
      <w:r>
        <w:rPr>
          <w:rFonts w:ascii="宋体" w:hAnsi="宋体" w:cs="仿宋" w:hint="eastAsia"/>
          <w:b/>
          <w:color w:val="000000"/>
          <w:sz w:val="24"/>
        </w:rPr>
        <w:t>教学常规平稳有序。</w:t>
      </w:r>
      <w:r>
        <w:rPr>
          <w:rFonts w:asciiTheme="minorEastAsia" w:hAnsiTheme="minorEastAsia" w:cs="仿宋" w:hint="eastAsia"/>
          <w:sz w:val="24"/>
        </w:rPr>
        <w:t>成立疫情防控期间线上教学领导小组，制订《信息工程学院2020年春学期疫情防控期间教学督导工作安排》，检查各系科教学工作落实总体情况，任务落实情况，教师上课教学文件（大纲、计划、教案）、资源、设备等准备情况，学生上课情况等。与中软国际、中科曙光、江苏锐聘、昆山杰普、南京联</w:t>
      </w:r>
      <w:proofErr w:type="gramStart"/>
      <w:r>
        <w:rPr>
          <w:rFonts w:asciiTheme="minorEastAsia" w:hAnsiTheme="minorEastAsia" w:cs="仿宋" w:hint="eastAsia"/>
          <w:sz w:val="24"/>
        </w:rPr>
        <w:t>迪</w:t>
      </w:r>
      <w:proofErr w:type="gramEnd"/>
      <w:r>
        <w:rPr>
          <w:rFonts w:asciiTheme="minorEastAsia" w:hAnsiTheme="minorEastAsia" w:cs="仿宋" w:hint="eastAsia"/>
          <w:sz w:val="24"/>
        </w:rPr>
        <w:t>、苏州高博应诺等家业内知名企业完成34门企业课程的线上教学对接与组织工作，切实保障线上教学顺利实施。</w:t>
      </w:r>
      <w:r>
        <w:rPr>
          <w:rFonts w:ascii="宋体" w:hAnsi="宋体" w:cs="仿宋" w:hint="eastAsia"/>
          <w:color w:val="000000"/>
          <w:sz w:val="24"/>
        </w:rPr>
        <w:t>协调 6个合作企业、面向3种生源类型、对接2所中职学校，保持教学常规管理工作高标准、高质量、零失误。</w:t>
      </w:r>
      <w:r>
        <w:rPr>
          <w:rFonts w:ascii="宋体" w:hAnsi="宋体" w:hint="eastAsia"/>
          <w:color w:val="000000"/>
          <w:sz w:val="24"/>
        </w:rPr>
        <w:t>常态</w:t>
      </w:r>
      <w:proofErr w:type="gramStart"/>
      <w:r>
        <w:rPr>
          <w:rFonts w:ascii="宋体" w:hAnsi="宋体" w:hint="eastAsia"/>
          <w:color w:val="000000"/>
          <w:sz w:val="24"/>
        </w:rPr>
        <w:t>化开展</w:t>
      </w:r>
      <w:proofErr w:type="gramEnd"/>
      <w:r>
        <w:rPr>
          <w:rFonts w:ascii="宋体" w:hAnsi="宋体" w:hint="eastAsia"/>
          <w:color w:val="000000"/>
          <w:sz w:val="24"/>
        </w:rPr>
        <w:t>新生入学教育之企业讲堂、系主任讲坛、博士讲座、优秀校友面对面等系列活动。</w:t>
      </w:r>
      <w:r>
        <w:rPr>
          <w:rFonts w:ascii="宋体" w:hAnsi="宋体" w:cs="仿宋" w:hint="eastAsia"/>
          <w:color w:val="000000"/>
          <w:sz w:val="24"/>
        </w:rPr>
        <w:t>认真组织期中教学质量检查，对教师教学档案实行教师互查、系科自查、学院复审三级检查模式，教师教学材料更加规范，学生、教师、教学管理人员等教学反馈满意度较上学期有较大提升。</w:t>
      </w:r>
    </w:p>
    <w:p w:rsidR="00677893" w:rsidRDefault="00C0338C" w:rsidP="001222B7">
      <w:pPr>
        <w:widowControl/>
        <w:spacing w:line="400" w:lineRule="exact"/>
        <w:ind w:firstLineChars="200" w:firstLine="480"/>
        <w:jc w:val="left"/>
        <w:rPr>
          <w:rFonts w:ascii="宋体" w:hAnsi="宋体" w:cs="仿宋"/>
          <w:color w:val="000000"/>
          <w:sz w:val="24"/>
        </w:rPr>
      </w:pPr>
      <w:r>
        <w:rPr>
          <w:rFonts w:asciiTheme="minorEastAsia" w:hAnsiTheme="minorEastAsia" w:cs="仿宋" w:hint="eastAsia"/>
          <w:sz w:val="24"/>
        </w:rPr>
        <w:t>学院督导听课300多节次，其中领导班子成员听课100多节次，召开线上教学督导工作专题研讨会2次，组织青年教师、新入职教师集中听课评课6次，分班级、系科、学院三个层次组织召开线上教学质量反馈会22次。组织由教学院长、系主任、实验室主任、教学科研办主任、教学督导组成员参加的教学管理人员座谈会2次。</w:t>
      </w:r>
      <w:r>
        <w:rPr>
          <w:rFonts w:ascii="宋体" w:hAnsi="宋体" w:cs="仿宋" w:hint="eastAsia"/>
          <w:color w:val="000000"/>
          <w:sz w:val="24"/>
        </w:rPr>
        <w:t>赴盐城机电高等职业技术学校、江苏省东台中等专业学校对“3+4”项目进行专项教学视导,进一步强化“3+4”项目的过程管理。</w:t>
      </w:r>
    </w:p>
    <w:p w:rsidR="00677893" w:rsidRDefault="00C0338C" w:rsidP="001222B7">
      <w:pPr>
        <w:spacing w:line="400" w:lineRule="exact"/>
        <w:ind w:firstLine="561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2.</w:t>
      </w:r>
      <w:r>
        <w:rPr>
          <w:rFonts w:asciiTheme="minorEastAsia" w:hAnsiTheme="minorEastAsia" w:cs="宋体" w:hint="eastAsia"/>
          <w:b/>
          <w:kern w:val="0"/>
          <w:sz w:val="24"/>
          <w:szCs w:val="24"/>
        </w:rPr>
        <w:t>围绕一流专业建设，分步推进各项工作</w:t>
      </w:r>
      <w:r>
        <w:rPr>
          <w:rFonts w:ascii="宋体" w:hAnsi="宋体" w:cs="仿宋" w:hint="eastAsia"/>
          <w:b/>
          <w:color w:val="000000"/>
          <w:sz w:val="24"/>
        </w:rPr>
        <w:t>。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围绕软件工程一流专业的建设要求，进行总体规划，分步实施，倾力打造标志性成果。全力推进虚拟仿真项目</w:t>
      </w:r>
      <w:r>
        <w:rPr>
          <w:rFonts w:asciiTheme="minorEastAsia" w:hAnsiTheme="minorEastAsia" w:cs="宋体" w:hint="eastAsia"/>
          <w:kern w:val="0"/>
          <w:sz w:val="24"/>
          <w:szCs w:val="24"/>
        </w:rPr>
        <w:lastRenderedPageBreak/>
        <w:t>建设，针对《软件工程导论》测试实验难做的问题，联合南京大学软件测试团队，经过多轮的调研、研讨、打磨和修改，虚拟传真项目渐趋成熟，成为学校上报的两个项目之一。全面开展软件工程专业工程教育认证工作。成立工程教育认证领导小组，进行指标体系的分解、分工。邀请北京交通大学卢苇、邢薇薇教授，南京邮电大学黄海平教授，中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软国际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王晓华教授来学院指导。组织全院教师收看工程教学认证辅导。牺牲国庆休息时间加班研讨申报书，高质量完成申报书的撰写和提交工作。</w:t>
      </w:r>
    </w:p>
    <w:p w:rsidR="00677893" w:rsidRDefault="00C0338C" w:rsidP="00071183">
      <w:pPr>
        <w:spacing w:line="400" w:lineRule="exact"/>
        <w:ind w:firstLineChars="200" w:firstLine="482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b/>
          <w:kern w:val="0"/>
          <w:sz w:val="24"/>
          <w:szCs w:val="24"/>
        </w:rPr>
        <w:t>3</w:t>
      </w:r>
      <w:r>
        <w:rPr>
          <w:rFonts w:asciiTheme="minorEastAsia" w:hAnsiTheme="minorEastAsia" w:cs="宋体" w:hint="eastAsia"/>
          <w:b/>
          <w:kern w:val="0"/>
          <w:sz w:val="24"/>
          <w:szCs w:val="24"/>
        </w:rPr>
        <w:t>.聚焦课程建设内涵，完善人才培养体系。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课程建设是人才培养质量的根基，信息工程学院在课程建设方面取得了一些成绩，但存在课程建设目标不明确、课程多头负责、教学内容重叠、缺少课程团队和课程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组团队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等问题。学院召开系主任会议，明确人才培养方案的基本架构和要求，逐一召开各系教师会议，明确课程建设任务和要求。并对跟踪的企业课进行交流，梳理企业工程师授课的优势和不足，明确联合进行课程建设的思路和目标。聚焦一流课程建设，分两批8人次参加课程中心组织的一流课程建设工作，倾心打造“计算机网络”线上线下一流混合课程。</w:t>
      </w:r>
    </w:p>
    <w:p w:rsidR="00677893" w:rsidRDefault="001222B7" w:rsidP="00071183">
      <w:pPr>
        <w:spacing w:line="400" w:lineRule="exact"/>
        <w:ind w:firstLineChars="200" w:firstLine="482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4</w:t>
      </w:r>
      <w:r w:rsidR="00C0338C">
        <w:rPr>
          <w:rFonts w:ascii="宋体" w:hAnsi="宋体" w:cs="宋体" w:hint="eastAsia"/>
          <w:b/>
          <w:color w:val="000000"/>
          <w:kern w:val="0"/>
          <w:sz w:val="24"/>
        </w:rPr>
        <w:t>.</w:t>
      </w:r>
      <w:r w:rsidR="00C0338C">
        <w:rPr>
          <w:rFonts w:asciiTheme="minorEastAsia" w:hAnsiTheme="minorEastAsia" w:cs="宋体" w:hint="eastAsia"/>
          <w:b/>
          <w:kern w:val="0"/>
          <w:sz w:val="24"/>
          <w:szCs w:val="24"/>
        </w:rPr>
        <w:t>构建高质量培育体系，</w:t>
      </w:r>
      <w:r w:rsidR="00C0338C">
        <w:rPr>
          <w:rFonts w:ascii="宋体" w:hAnsi="宋体" w:cs="仿宋" w:hint="eastAsia"/>
          <w:b/>
          <w:color w:val="000000"/>
          <w:sz w:val="24"/>
        </w:rPr>
        <w:t>教育教学成果丰硕。</w:t>
      </w:r>
      <w:r w:rsidR="00C0338C">
        <w:rPr>
          <w:rFonts w:asciiTheme="minorEastAsia" w:hAnsiTheme="minorEastAsia" w:cs="仿宋" w:hint="eastAsia"/>
          <w:sz w:val="24"/>
        </w:rPr>
        <w:t>获教育部产学协同育人项目2项、江苏省软件服务外包类专业嵌入式人才培养项目</w:t>
      </w:r>
      <w:r w:rsidR="00C0338C">
        <w:rPr>
          <w:rFonts w:asciiTheme="minorEastAsia" w:hAnsiTheme="minorEastAsia" w:cs="仿宋"/>
          <w:sz w:val="24"/>
        </w:rPr>
        <w:t>4</w:t>
      </w:r>
      <w:r w:rsidR="00C0338C">
        <w:rPr>
          <w:rFonts w:asciiTheme="minorEastAsia" w:hAnsiTheme="minorEastAsia" w:cs="仿宋" w:hint="eastAsia"/>
          <w:sz w:val="24"/>
        </w:rPr>
        <w:t>项，获</w:t>
      </w:r>
      <w:r w:rsidR="00C0338C">
        <w:rPr>
          <w:rFonts w:ascii="宋体" w:hAnsi="宋体" w:cs="仿宋" w:hint="eastAsia"/>
          <w:color w:val="000000"/>
          <w:sz w:val="24"/>
        </w:rPr>
        <w:t>江苏省</w:t>
      </w:r>
      <w:r w:rsidR="00C0338C">
        <w:rPr>
          <w:rFonts w:ascii="宋体" w:hAnsi="宋体" w:cs="仿宋"/>
          <w:color w:val="000000"/>
          <w:sz w:val="24"/>
        </w:rPr>
        <w:t>重点教材</w:t>
      </w:r>
      <w:r w:rsidR="00C0338C">
        <w:rPr>
          <w:rFonts w:ascii="宋体" w:hAnsi="宋体" w:cs="仿宋" w:hint="eastAsia"/>
          <w:color w:val="000000"/>
          <w:sz w:val="24"/>
        </w:rPr>
        <w:t>1部、江苏高校“大学素质教育与数字化课程建设”专项课题1项，</w:t>
      </w:r>
      <w:r w:rsidR="00C0338C">
        <w:rPr>
          <w:rFonts w:asciiTheme="minorEastAsia" w:hAnsiTheme="minorEastAsia" w:cs="仿宋" w:hint="eastAsia"/>
          <w:sz w:val="24"/>
        </w:rPr>
        <w:t>获</w:t>
      </w:r>
      <w:r w:rsidR="00C0338C">
        <w:rPr>
          <w:rFonts w:ascii="宋体" w:hAnsi="宋体" w:cs="仿宋" w:hint="eastAsia"/>
          <w:color w:val="000000"/>
          <w:sz w:val="24"/>
        </w:rPr>
        <w:t>江苏省教育规划课题1项，</w:t>
      </w:r>
      <w:r w:rsidR="00C0338C">
        <w:rPr>
          <w:rFonts w:asciiTheme="minorEastAsia" w:hAnsiTheme="minorEastAsia" w:cs="仿宋" w:hint="eastAsia"/>
          <w:sz w:val="24"/>
        </w:rPr>
        <w:t>获省一流课程培育项目1项、虚拟仿真实验教学项目1项，获</w:t>
      </w:r>
      <w:r w:rsidR="00C0338C">
        <w:rPr>
          <w:rFonts w:ascii="宋体" w:hAnsi="宋体" w:cs="仿宋" w:hint="eastAsia"/>
          <w:color w:val="000000"/>
          <w:sz w:val="24"/>
        </w:rPr>
        <w:t>学校优质在线开放课程培育项目立项3项，</w:t>
      </w:r>
      <w:r w:rsidR="00C0338C">
        <w:rPr>
          <w:rFonts w:asciiTheme="minorEastAsia" w:hAnsiTheme="minorEastAsia" w:cs="仿宋" w:hint="eastAsia"/>
          <w:sz w:val="24"/>
        </w:rPr>
        <w:t>获校双语课程、过程性考核示范课程等7项。</w:t>
      </w:r>
      <w:r w:rsidR="00C0338C">
        <w:rPr>
          <w:rFonts w:ascii="宋体" w:hAnsi="宋体" w:cs="仿宋" w:hint="eastAsia"/>
          <w:color w:val="000000"/>
          <w:sz w:val="24"/>
        </w:rPr>
        <w:t>发表省级期刊教育教改论文13篇，</w:t>
      </w:r>
      <w:r w:rsidR="00C0338C">
        <w:rPr>
          <w:rFonts w:asciiTheme="minorEastAsia" w:hAnsiTheme="minorEastAsia" w:cs="仿宋" w:hint="eastAsia"/>
          <w:sz w:val="24"/>
        </w:rPr>
        <w:t>获优秀毕业设计一等奖2项，优秀指导团队1项；</w:t>
      </w:r>
      <w:proofErr w:type="gramStart"/>
      <w:r w:rsidR="00C0338C">
        <w:rPr>
          <w:rFonts w:asciiTheme="minorEastAsia" w:hAnsiTheme="minorEastAsia" w:cs="仿宋" w:hint="eastAsia"/>
          <w:sz w:val="24"/>
        </w:rPr>
        <w:t>获线上</w:t>
      </w:r>
      <w:proofErr w:type="gramEnd"/>
      <w:r w:rsidR="00C0338C">
        <w:rPr>
          <w:rFonts w:asciiTheme="minorEastAsia" w:hAnsiTheme="minorEastAsia" w:cs="仿宋" w:hint="eastAsia"/>
          <w:sz w:val="24"/>
        </w:rPr>
        <w:t>教学优秀案例一等奖3项和优秀组织奖。</w:t>
      </w:r>
      <w:r w:rsidR="00C0338C">
        <w:rPr>
          <w:rFonts w:ascii="宋体" w:hAnsi="宋体" w:hint="eastAsia"/>
          <w:color w:val="000000"/>
          <w:sz w:val="24"/>
        </w:rPr>
        <w:t>2020年在全国服务外包创新创业大赛、全国大学生计算机作品设计大赛、美国大学生数学建模竞赛、“蓝桥杯”全国软件和信息技术专业人才大赛等省级以上竞赛中获奖28项，获大赛优秀指导老师1人次，优秀竞赛管理员1人次，学校荣获中国大学生计算机设计大赛优秀组织奖。在校级各类教学相关竞赛中获奖30余项。</w:t>
      </w:r>
      <w:r w:rsidR="00C0338C">
        <w:rPr>
          <w:rFonts w:asciiTheme="minorEastAsia" w:hAnsiTheme="minorEastAsia" w:cs="仿宋" w:hint="eastAsia"/>
          <w:sz w:val="24"/>
        </w:rPr>
        <w:t>省大学生创新创业实践项目8项（其中省级3项，国家级1项）；</w:t>
      </w:r>
      <w:r w:rsidR="00C0338C">
        <w:rPr>
          <w:rFonts w:ascii="宋体" w:hAnsi="宋体" w:hint="eastAsia"/>
          <w:color w:val="000000"/>
          <w:sz w:val="24"/>
        </w:rPr>
        <w:t>有12名学生成功入选2020江苏省“大学生万人计划”学术冬令营，参与的创新创业实践实训环节全部达标，并顺利通过考核、获得结业证书。承办盐城师范学院第四届计算机设计竞赛，有11个二级学院参与，共收作品104件，在学校专业技能竞赛中产生较大影响。</w:t>
      </w:r>
    </w:p>
    <w:p w:rsidR="00677893" w:rsidRDefault="00C0338C" w:rsidP="001222B7">
      <w:pPr>
        <w:spacing w:line="400" w:lineRule="exact"/>
        <w:ind w:firstLineChars="200" w:firstLine="482"/>
        <w:rPr>
          <w:rFonts w:ascii="宋体" w:hAnsi="宋体"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5.持续</w:t>
      </w:r>
      <w:r>
        <w:rPr>
          <w:rFonts w:ascii="宋体" w:hAnsi="宋体" w:cs="宋体"/>
          <w:b/>
          <w:color w:val="000000"/>
          <w:kern w:val="0"/>
          <w:sz w:val="24"/>
        </w:rPr>
        <w:t>推进</w:t>
      </w:r>
      <w:r>
        <w:rPr>
          <w:rFonts w:ascii="宋体" w:hAnsi="宋体" w:cs="宋体" w:hint="eastAsia"/>
          <w:b/>
          <w:color w:val="000000"/>
          <w:kern w:val="0"/>
          <w:sz w:val="24"/>
        </w:rPr>
        <w:t>产教融合，完善协同育人机制</w:t>
      </w:r>
      <w:r>
        <w:rPr>
          <w:rFonts w:ascii="宋体" w:hAnsi="宋体" w:hint="eastAsia"/>
          <w:b/>
          <w:color w:val="000000"/>
          <w:sz w:val="24"/>
        </w:rPr>
        <w:t>。</w:t>
      </w:r>
      <w:r>
        <w:rPr>
          <w:rFonts w:ascii="宋体" w:hAnsi="宋体" w:hint="eastAsia"/>
          <w:color w:val="000000"/>
          <w:sz w:val="24"/>
        </w:rPr>
        <w:t>成立校企合作委员会，与慧科教育、中软国际、中科曙光、江苏锐聘、昆山杰普、南京联</w:t>
      </w:r>
      <w:proofErr w:type="gramStart"/>
      <w:r>
        <w:rPr>
          <w:rFonts w:ascii="宋体" w:hAnsi="宋体" w:hint="eastAsia"/>
          <w:color w:val="000000"/>
          <w:sz w:val="24"/>
        </w:rPr>
        <w:t>迪</w:t>
      </w:r>
      <w:proofErr w:type="gramEnd"/>
      <w:r>
        <w:rPr>
          <w:rFonts w:ascii="宋体" w:hAnsi="宋体" w:hint="eastAsia"/>
          <w:color w:val="000000"/>
          <w:sz w:val="24"/>
        </w:rPr>
        <w:t>等6家业内知名企业定期开展校企合作交流，在国际工程教育认证工作协同、新工科人才培养体系构建、创新创业联合实验室建设、在线教学资源开发等方面进行合作。所有专业保</w:t>
      </w:r>
      <w:r>
        <w:rPr>
          <w:rFonts w:ascii="宋体" w:hAnsi="宋体" w:hint="eastAsia"/>
          <w:color w:val="000000"/>
          <w:sz w:val="24"/>
        </w:rPr>
        <w:lastRenderedPageBreak/>
        <w:t>质保量完成企业集中实习，软件工程专业4个班、物联网工程专业2个班、数字媒体技术专业2个</w:t>
      </w:r>
      <w:proofErr w:type="gramStart"/>
      <w:r>
        <w:rPr>
          <w:rFonts w:ascii="宋体" w:hAnsi="宋体" w:hint="eastAsia"/>
          <w:color w:val="000000"/>
          <w:sz w:val="24"/>
        </w:rPr>
        <w:t>班顺利</w:t>
      </w:r>
      <w:proofErr w:type="gramEnd"/>
      <w:r>
        <w:rPr>
          <w:rFonts w:ascii="宋体" w:hAnsi="宋体" w:hint="eastAsia"/>
          <w:color w:val="000000"/>
          <w:sz w:val="24"/>
        </w:rPr>
        <w:t>完成企业课程实</w:t>
      </w:r>
      <w:proofErr w:type="gramStart"/>
      <w:r>
        <w:rPr>
          <w:rFonts w:ascii="宋体" w:hAnsi="宋体" w:hint="eastAsia"/>
          <w:color w:val="000000"/>
          <w:sz w:val="24"/>
        </w:rPr>
        <w:t>训教学</w:t>
      </w:r>
      <w:proofErr w:type="gramEnd"/>
      <w:r>
        <w:rPr>
          <w:rFonts w:ascii="宋体" w:hAnsi="宋体" w:hint="eastAsia"/>
          <w:color w:val="000000"/>
          <w:sz w:val="24"/>
        </w:rPr>
        <w:t>任务。定期组织实习督导工作组先后赴南通、苏州、南京等地开展实习基地走访及实习专项督查，扎实推进企业实习工作，坚持“日检查、周统计、月汇报”制度。</w:t>
      </w:r>
    </w:p>
    <w:p w:rsidR="00677893" w:rsidRDefault="00C0338C" w:rsidP="00071183">
      <w:pPr>
        <w:spacing w:line="400" w:lineRule="exact"/>
        <w:ind w:firstLineChars="200" w:firstLine="482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b/>
          <w:bCs/>
          <w:kern w:val="0"/>
          <w:sz w:val="24"/>
          <w:szCs w:val="24"/>
        </w:rPr>
        <w:t>6</w:t>
      </w:r>
      <w:r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.加大实验室改造力度，为学生学习提供优良平台。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改造综合楼503机房，对桌椅、地板和电脑进行了更换，并对强弱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电进行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了重新部署。对5号楼115实训室进行重新规划与建设，按照研究型教学和反转课程教学的要求进行了设计，增添了智慧教学设备。与合作企业一道建设校企联合工作坊，将企业的文化、管理流程、开发环境移植到校内，为学生的创新创业提供良好的服务，目前已将企业的数据标注项目引入我校，并在软件工程、数据科学与大数据2020级新生中实施。</w:t>
      </w:r>
    </w:p>
    <w:p w:rsidR="00677893" w:rsidRDefault="00C0338C" w:rsidP="001222B7">
      <w:pPr>
        <w:widowControl/>
        <w:spacing w:line="40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三、强化学科建设</w:t>
      </w:r>
    </w:p>
    <w:p w:rsidR="00677893" w:rsidRDefault="00C0338C" w:rsidP="00071183">
      <w:pPr>
        <w:spacing w:line="400" w:lineRule="exact"/>
        <w:ind w:firstLineChars="200" w:firstLine="482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b/>
          <w:kern w:val="0"/>
          <w:sz w:val="24"/>
          <w:szCs w:val="24"/>
        </w:rPr>
        <w:t>1</w:t>
      </w:r>
      <w:r>
        <w:rPr>
          <w:rFonts w:asciiTheme="minorEastAsia" w:hAnsiTheme="minorEastAsia" w:cs="宋体" w:hint="eastAsia"/>
          <w:b/>
          <w:kern w:val="0"/>
          <w:sz w:val="24"/>
          <w:szCs w:val="24"/>
        </w:rPr>
        <w:t>.对照高质量指标体系，培育高质量成果。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对国家、省、市级各类平台进行梳理，理清平台建设要求，寻找存在差距，明确努力方向，有针对性地对平台建设进行培育，上半年获市工程教育中心一个。组织教师认真学习科技部和教育部“关于破除科技评价中‘唯论文’不良导向的若干措施（试行）”“关于规范高等学校SCI论文相关指标使用树立正确评价导向的若干意见”，要求教师明确科研导向，扎实开展科研工作，让科研工作落地重要，形成自己的标志性成果。</w:t>
      </w:r>
    </w:p>
    <w:p w:rsidR="00677893" w:rsidRDefault="00C0338C" w:rsidP="00071183">
      <w:pPr>
        <w:spacing w:line="400" w:lineRule="exact"/>
        <w:ind w:firstLineChars="200" w:firstLine="482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b/>
          <w:kern w:val="0"/>
          <w:sz w:val="24"/>
          <w:szCs w:val="24"/>
        </w:rPr>
        <w:t>2</w:t>
      </w:r>
      <w:r>
        <w:rPr>
          <w:rFonts w:asciiTheme="minorEastAsia" w:hAnsiTheme="minorEastAsia" w:cs="宋体" w:hint="eastAsia"/>
          <w:b/>
          <w:kern w:val="0"/>
          <w:sz w:val="24"/>
          <w:szCs w:val="24"/>
        </w:rPr>
        <w:t>.大力加强人才引进，优化师资队伍。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通过多种渠道，加强与博士等高层次人才联系，全年</w:t>
      </w:r>
      <w:r>
        <w:rPr>
          <w:rFonts w:asciiTheme="minorEastAsia" w:hAnsiTheme="minorEastAsia" w:cs="宋体"/>
          <w:kern w:val="0"/>
          <w:sz w:val="24"/>
          <w:szCs w:val="24"/>
        </w:rPr>
        <w:t>联系博士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486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名</w:t>
      </w:r>
      <w:r>
        <w:rPr>
          <w:rFonts w:asciiTheme="minorEastAsia" w:hAnsiTheme="minorEastAsia" w:cs="宋体"/>
          <w:kern w:val="0"/>
          <w:sz w:val="24"/>
          <w:szCs w:val="24"/>
        </w:rPr>
        <w:t>，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面试博士17名，参加博士专场招聘5场，接收2名博士来校考察，成功签约博士3名，完成学校下达的指标。对26位硕士信息进行严格筛查，成功引进硕士1名。为学院在职博士提供优良环境，鼓励他们多出成果，快出成果，本年度2名教师获博士学位。</w:t>
      </w:r>
    </w:p>
    <w:p w:rsidR="00677893" w:rsidRDefault="00C0338C" w:rsidP="00071183">
      <w:pPr>
        <w:spacing w:line="400" w:lineRule="exact"/>
        <w:ind w:firstLineChars="200" w:firstLine="482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b/>
          <w:kern w:val="0"/>
          <w:sz w:val="24"/>
          <w:szCs w:val="24"/>
        </w:rPr>
        <w:t>3</w:t>
      </w:r>
      <w:r>
        <w:rPr>
          <w:rFonts w:asciiTheme="minorEastAsia" w:hAnsiTheme="minorEastAsia" w:cs="宋体" w:hint="eastAsia"/>
          <w:b/>
          <w:kern w:val="0"/>
          <w:sz w:val="24"/>
          <w:szCs w:val="24"/>
        </w:rPr>
        <w:t>.加强对外交流，寻求政产学研合作突破口。</w:t>
      </w:r>
      <w:r>
        <w:rPr>
          <w:rFonts w:ascii="Times New Roman" w:hAnsi="Times New Roman" w:cs="Times New Roman"/>
          <w:sz w:val="24"/>
          <w:szCs w:val="24"/>
          <w:lang w:val="en"/>
        </w:rPr>
        <w:t>注重</w:t>
      </w:r>
      <w:r>
        <w:rPr>
          <w:rFonts w:ascii="Times New Roman" w:hAnsi="Times New Roman" w:cs="Times New Roman" w:hint="eastAsia"/>
          <w:sz w:val="24"/>
          <w:szCs w:val="24"/>
          <w:lang w:val="en"/>
        </w:rPr>
        <w:t>与盐城地方行业、企业与院校开展交流</w:t>
      </w:r>
      <w:r>
        <w:rPr>
          <w:rFonts w:ascii="Times New Roman" w:hAnsi="Times New Roman" w:cs="Times New Roman"/>
          <w:sz w:val="24"/>
          <w:szCs w:val="24"/>
          <w:lang w:val="en"/>
        </w:rPr>
        <w:t>，</w:t>
      </w:r>
      <w:r>
        <w:rPr>
          <w:rFonts w:ascii="Times New Roman" w:hAnsi="Times New Roman" w:cs="Times New Roman" w:hint="eastAsia"/>
          <w:sz w:val="24"/>
          <w:szCs w:val="24"/>
          <w:lang w:val="en"/>
        </w:rPr>
        <w:t>寻求合作，</w:t>
      </w:r>
      <w:r>
        <w:rPr>
          <w:rFonts w:ascii="Times New Roman" w:hAnsi="Times New Roman" w:cs="Times New Roman"/>
          <w:sz w:val="24"/>
          <w:szCs w:val="24"/>
          <w:lang w:val="en"/>
        </w:rPr>
        <w:t>助力学院科研工作。</w:t>
      </w:r>
      <w:r>
        <w:rPr>
          <w:rFonts w:ascii="Times New Roman" w:hAnsi="Times New Roman" w:cs="Times New Roman" w:hint="eastAsia"/>
          <w:sz w:val="24"/>
          <w:szCs w:val="24"/>
          <w:lang w:val="en"/>
        </w:rPr>
        <w:t>先后与盐城工业职业技术学院信息学院、</w:t>
      </w:r>
      <w:r>
        <w:rPr>
          <w:rFonts w:ascii="Times New Roman" w:hAnsi="Times New Roman" w:cs="Times New Roman"/>
          <w:sz w:val="24"/>
          <w:szCs w:val="24"/>
          <w:lang w:val="en"/>
        </w:rPr>
        <w:t>南邮大数据研究院</w:t>
      </w:r>
      <w:r>
        <w:rPr>
          <w:rFonts w:ascii="Times New Roman" w:hAnsi="Times New Roman" w:cs="Times New Roman" w:hint="eastAsia"/>
          <w:sz w:val="24"/>
          <w:szCs w:val="24"/>
          <w:lang w:val="en"/>
        </w:rPr>
        <w:t>、盐城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"/>
        </w:rPr>
        <w:t>市软件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"/>
        </w:rPr>
        <w:t>行业协会以及盐城市大数据管理局进行深入交流，</w:t>
      </w:r>
      <w:r>
        <w:rPr>
          <w:rFonts w:ascii="Times New Roman" w:hAnsi="Times New Roman" w:cs="Times New Roman"/>
          <w:sz w:val="24"/>
          <w:szCs w:val="24"/>
          <w:lang w:val="en"/>
        </w:rPr>
        <w:t>商讨合作事宜。</w:t>
      </w:r>
      <w:r>
        <w:rPr>
          <w:rFonts w:ascii="Times New Roman" w:hAnsi="Times New Roman" w:cs="Times New Roman" w:hint="eastAsia"/>
          <w:sz w:val="24"/>
          <w:szCs w:val="24"/>
          <w:lang w:val="en"/>
        </w:rPr>
        <w:t>与北京交通大学刘渭兵教授团队密切合作，加强在滩涂生物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"/>
        </w:rPr>
        <w:t>多样方面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"/>
        </w:rPr>
        <w:t>的研究，利用</w:t>
      </w:r>
      <w:proofErr w:type="gramStart"/>
      <w:r>
        <w:rPr>
          <w:rFonts w:ascii="Times New Roman" w:hAnsi="Times New Roman" w:cs="Times New Roman" w:hint="eastAsia"/>
          <w:sz w:val="24"/>
          <w:szCs w:val="24"/>
          <w:lang w:val="en"/>
        </w:rPr>
        <w:t>央财项目</w:t>
      </w:r>
      <w:proofErr w:type="gramEnd"/>
      <w:r>
        <w:rPr>
          <w:rFonts w:ascii="Times New Roman" w:hAnsi="Times New Roman" w:cs="Times New Roman" w:hint="eastAsia"/>
          <w:sz w:val="24"/>
          <w:szCs w:val="24"/>
          <w:lang w:val="en"/>
        </w:rPr>
        <w:t>建设实验平台，对实验平台方案进行多次研讨和现场勘察。</w:t>
      </w:r>
    </w:p>
    <w:p w:rsidR="00677893" w:rsidRDefault="00C0338C" w:rsidP="00071183">
      <w:pPr>
        <w:spacing w:line="400" w:lineRule="exact"/>
        <w:ind w:firstLineChars="200" w:firstLine="482"/>
        <w:rPr>
          <w:rFonts w:ascii="宋体" w:hAnsi="宋体" w:cs="仿宋"/>
          <w:color w:val="000000"/>
          <w:sz w:val="24"/>
        </w:rPr>
      </w:pPr>
      <w:r>
        <w:rPr>
          <w:rFonts w:asciiTheme="minorEastAsia" w:hAnsiTheme="minorEastAsia" w:cs="宋体"/>
          <w:b/>
          <w:kern w:val="0"/>
          <w:sz w:val="24"/>
          <w:szCs w:val="24"/>
        </w:rPr>
        <w:t>4</w:t>
      </w:r>
      <w:r>
        <w:rPr>
          <w:rFonts w:asciiTheme="minorEastAsia" w:hAnsiTheme="minorEastAsia" w:cs="宋体" w:hint="eastAsia"/>
          <w:b/>
          <w:kern w:val="0"/>
          <w:sz w:val="24"/>
          <w:szCs w:val="24"/>
        </w:rPr>
        <w:t>.优化科研团队，积极申报高层次项目。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学院五个科研团队通过不定期开展科研活动，组织团队成员研讨与交流，进行学术思想上碰撞，学术成果上分享，学术动态上交流，增进学院科研氛围，帮助科研薄弱的教师共同提高科研水平。同时积极组织申报各类高层次项目，包括国家自然科学基金、江苏省自然基金和教育部基金项目，以及厅级基金项目。定期组织博士论坛，分享各自的科研成果，</w:t>
      </w:r>
      <w:r>
        <w:rPr>
          <w:rFonts w:asciiTheme="minorEastAsia" w:hAnsiTheme="minorEastAsia" w:cs="宋体" w:hint="eastAsia"/>
          <w:kern w:val="0"/>
          <w:sz w:val="24"/>
          <w:szCs w:val="24"/>
        </w:rPr>
        <w:lastRenderedPageBreak/>
        <w:t>共探科研思路，寻找合作路径，构建泛在团队，实现学校交叉。</w:t>
      </w:r>
      <w:r>
        <w:rPr>
          <w:rFonts w:ascii="宋体" w:hAnsi="宋体" w:cs="仿宋" w:hint="eastAsia"/>
          <w:color w:val="000000"/>
          <w:sz w:val="24"/>
        </w:rPr>
        <w:t>精心组织相关教师，积极参加重要会议。组织多名教师参加江苏省计算机大会、全国计算机大会、江苏省人工智能大会，聆听2</w:t>
      </w:r>
      <w:r>
        <w:rPr>
          <w:rFonts w:ascii="宋体" w:hAnsi="宋体" w:cs="仿宋"/>
          <w:color w:val="000000"/>
          <w:sz w:val="24"/>
        </w:rPr>
        <w:t>6</w:t>
      </w:r>
      <w:r>
        <w:rPr>
          <w:rFonts w:ascii="宋体" w:hAnsi="宋体" w:cs="仿宋" w:hint="eastAsia"/>
          <w:color w:val="000000"/>
          <w:sz w:val="24"/>
        </w:rPr>
        <w:t>场大会专家报告，参与小组研讨与交流，加深了对学科前沿的了解。参加各类线上、线下会议与科研培训达60多人次。邀请南京大学</w:t>
      </w:r>
      <w:r>
        <w:rPr>
          <w:rFonts w:ascii="宋体" w:hAnsi="宋体" w:cs="仿宋"/>
          <w:color w:val="000000"/>
          <w:sz w:val="24"/>
        </w:rPr>
        <w:t>陶先平教授、</w:t>
      </w:r>
      <w:r>
        <w:rPr>
          <w:rFonts w:ascii="宋体" w:hAnsi="宋体" w:cs="仿宋" w:hint="eastAsia"/>
          <w:color w:val="000000"/>
          <w:sz w:val="24"/>
        </w:rPr>
        <w:t>电子</w:t>
      </w:r>
      <w:r>
        <w:rPr>
          <w:rFonts w:ascii="宋体" w:hAnsi="宋体" w:cs="仿宋"/>
          <w:color w:val="000000"/>
          <w:sz w:val="24"/>
        </w:rPr>
        <w:t>科技大学熊虎教授</w:t>
      </w:r>
      <w:r>
        <w:rPr>
          <w:rFonts w:ascii="宋体" w:hAnsi="宋体" w:cs="仿宋" w:hint="eastAsia"/>
          <w:color w:val="000000"/>
          <w:sz w:val="24"/>
        </w:rPr>
        <w:t>团队</w:t>
      </w:r>
      <w:r>
        <w:rPr>
          <w:rFonts w:ascii="宋体" w:hAnsi="宋体" w:cs="仿宋"/>
          <w:color w:val="000000"/>
          <w:sz w:val="24"/>
        </w:rPr>
        <w:t>、</w:t>
      </w:r>
      <w:r>
        <w:rPr>
          <w:rFonts w:ascii="宋体" w:hAnsi="宋体" w:cs="仿宋" w:hint="eastAsia"/>
          <w:color w:val="000000"/>
          <w:sz w:val="24"/>
        </w:rPr>
        <w:t>苏州大学钱培德教授、扬州大学张天平教授、</w:t>
      </w:r>
      <w:r>
        <w:rPr>
          <w:rFonts w:ascii="宋体" w:hAnsi="宋体" w:cs="仿宋"/>
          <w:color w:val="000000"/>
          <w:sz w:val="24"/>
        </w:rPr>
        <w:t>北京交通大学刘</w:t>
      </w:r>
      <w:r>
        <w:rPr>
          <w:rFonts w:ascii="宋体" w:hAnsi="宋体" w:cs="仿宋" w:hint="eastAsia"/>
          <w:color w:val="000000"/>
          <w:sz w:val="24"/>
        </w:rPr>
        <w:t>渭滨团队等知名专家来我院作学术报告，助力学院科研工作。</w:t>
      </w:r>
    </w:p>
    <w:p w:rsidR="00677893" w:rsidRDefault="00C0338C" w:rsidP="001222B7">
      <w:pPr>
        <w:spacing w:line="400" w:lineRule="exact"/>
        <w:ind w:firstLineChars="200" w:firstLine="482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="宋体" w:hAnsi="宋体" w:cs="宋体"/>
          <w:b/>
          <w:color w:val="000000"/>
          <w:kern w:val="0"/>
          <w:sz w:val="24"/>
        </w:rPr>
        <w:t>5</w:t>
      </w:r>
      <w:r>
        <w:rPr>
          <w:rFonts w:ascii="宋体" w:hAnsi="宋体" w:cs="宋体" w:hint="eastAsia"/>
          <w:b/>
          <w:color w:val="000000"/>
          <w:kern w:val="0"/>
          <w:sz w:val="24"/>
        </w:rPr>
        <w:t>.努力</w:t>
      </w:r>
      <w:r>
        <w:rPr>
          <w:rFonts w:ascii="宋体" w:hAnsi="宋体" w:cs="宋体"/>
          <w:b/>
          <w:color w:val="000000"/>
          <w:kern w:val="0"/>
          <w:sz w:val="24"/>
        </w:rPr>
        <w:t>推进</w:t>
      </w:r>
      <w:r>
        <w:rPr>
          <w:rFonts w:ascii="宋体" w:hAnsi="宋体" w:cs="宋体" w:hint="eastAsia"/>
          <w:b/>
          <w:color w:val="000000"/>
          <w:kern w:val="0"/>
          <w:sz w:val="24"/>
        </w:rPr>
        <w:t>科研工作，成效</w:t>
      </w:r>
      <w:r>
        <w:rPr>
          <w:rFonts w:ascii="宋体" w:hAnsi="宋体" w:cs="宋体"/>
          <w:b/>
          <w:color w:val="000000"/>
          <w:kern w:val="0"/>
          <w:sz w:val="24"/>
        </w:rPr>
        <w:t>逐步显现</w:t>
      </w:r>
      <w:r>
        <w:rPr>
          <w:rFonts w:ascii="宋体" w:hAnsi="宋体" w:cs="仿宋" w:hint="eastAsia"/>
          <w:color w:val="000000"/>
          <w:sz w:val="24"/>
        </w:rPr>
        <w:t>。本年度，共发表论文18篇，其中SCI/EI检索3篇，横向项目25项，到账经费368.8万元。</w:t>
      </w:r>
      <w:r>
        <w:rPr>
          <w:rFonts w:asciiTheme="minorEastAsia" w:hAnsiTheme="minorEastAsia" w:cs="宋体" w:hint="eastAsia"/>
          <w:kern w:val="0"/>
          <w:sz w:val="24"/>
        </w:rPr>
        <w:t>申报“双创计划”科技副总3项</w:t>
      </w:r>
      <w:r>
        <w:rPr>
          <w:rFonts w:asciiTheme="minorEastAsia" w:hAnsiTheme="minorEastAsia" w:cs="宋体"/>
          <w:kern w:val="0"/>
          <w:sz w:val="24"/>
        </w:rPr>
        <w:t>。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成功申报盐城市智慧农业工程技术研究中心1项。</w:t>
      </w:r>
      <w:r>
        <w:rPr>
          <w:rFonts w:ascii="宋体" w:hAnsi="宋体" w:cs="仿宋" w:hint="eastAsia"/>
          <w:color w:val="000000"/>
          <w:sz w:val="24"/>
        </w:rPr>
        <w:t>获</w:t>
      </w:r>
      <w:proofErr w:type="gramStart"/>
      <w:r>
        <w:rPr>
          <w:rFonts w:ascii="宋体" w:hAnsi="宋体" w:cs="仿宋" w:hint="eastAsia"/>
          <w:color w:val="000000"/>
          <w:sz w:val="24"/>
        </w:rPr>
        <w:t>批软件</w:t>
      </w:r>
      <w:proofErr w:type="gramEnd"/>
      <w:r>
        <w:rPr>
          <w:rFonts w:ascii="宋体" w:hAnsi="宋体" w:cs="仿宋" w:hint="eastAsia"/>
          <w:color w:val="000000"/>
          <w:sz w:val="24"/>
        </w:rPr>
        <w:t>著作权2件。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积极组织2021年的自然科学基金项目申报工作，认真梳理2020年专家的反馈意见，逐条对照逐条分析</w:t>
      </w:r>
      <w:r>
        <w:rPr>
          <w:rFonts w:asciiTheme="minorEastAsia" w:hAnsiTheme="minorEastAsia" w:cs="宋体"/>
          <w:kern w:val="0"/>
          <w:sz w:val="24"/>
          <w:szCs w:val="24"/>
        </w:rPr>
        <w:t>，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聘请科技处施一生、费正浩、康贻军、南京大学陶先平教授等专家对申报题目进行进一步凝练。</w:t>
      </w:r>
    </w:p>
    <w:p w:rsidR="00677893" w:rsidRDefault="00C0338C" w:rsidP="00071183">
      <w:pPr>
        <w:spacing w:line="400" w:lineRule="exact"/>
        <w:ind w:firstLineChars="200" w:firstLine="482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b/>
          <w:kern w:val="0"/>
          <w:sz w:val="24"/>
          <w:szCs w:val="24"/>
        </w:rPr>
        <w:t>6</w:t>
      </w:r>
      <w:r>
        <w:rPr>
          <w:rFonts w:asciiTheme="minorEastAsia" w:hAnsiTheme="minorEastAsia" w:cs="宋体" w:hint="eastAsia"/>
          <w:b/>
          <w:kern w:val="0"/>
          <w:sz w:val="24"/>
          <w:szCs w:val="24"/>
        </w:rPr>
        <w:t>.打造科技服务团队，助力智慧农业。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策应国家乡村振兴战略，结合盐城农业大市的实际情况，多次赴各县（市）及乡镇进行调研，了解农村高质量发展的现状和要求，迫切需要解决的问题。学院根据服务特点成立两支智慧农业服务团队，即农业信息化服务团队和智能制造服务团队，明确团队的任务和目标。</w:t>
      </w:r>
    </w:p>
    <w:p w:rsidR="00677893" w:rsidRDefault="00C0338C" w:rsidP="00071183">
      <w:pPr>
        <w:spacing w:line="400" w:lineRule="exact"/>
        <w:ind w:firstLineChars="200" w:firstLine="482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kern w:val="0"/>
          <w:sz w:val="24"/>
          <w:szCs w:val="24"/>
        </w:rPr>
        <w:t>重视学科竞赛，提升大学生创新能力。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全年，教师指导学生参加美国数学建模竞赛获二等奖1项；江苏省计算机设计大赛一等奖1项，三等奖6项；学生在五一数学建模竞赛中，获二等奖2项，三等奖4项。积极组织14个团队参与全国大学生服务外包大赛，28个团队参加江苏省大学生“互联网+”创新创业竞赛。</w:t>
      </w:r>
    </w:p>
    <w:p w:rsidR="00677893" w:rsidRDefault="00C0338C" w:rsidP="00071183">
      <w:pPr>
        <w:spacing w:line="400" w:lineRule="exact"/>
        <w:ind w:firstLineChars="200" w:firstLine="482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四、学生工作创特色</w:t>
      </w:r>
    </w:p>
    <w:p w:rsidR="00677893" w:rsidRDefault="00C0338C" w:rsidP="00071183">
      <w:pPr>
        <w:spacing w:line="400" w:lineRule="exact"/>
        <w:ind w:firstLineChars="200" w:firstLine="482"/>
        <w:rPr>
          <w:rFonts w:asciiTheme="minorEastAsia" w:hAnsiTheme="minorEastAsia" w:cs="宋体"/>
          <w:b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kern w:val="0"/>
          <w:sz w:val="24"/>
          <w:szCs w:val="24"/>
        </w:rPr>
        <w:t>1.加强辅导员队伍建设，不断完善规章制度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辅导员队伍不断学习和优化，强化政治理论学习，积极参加会议、培训和各种活动，1人荣获学校辅导员职业能力大赛基础知识测试比赛一等奖、理论宣讲比赛三等奖。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科学编制学生工作年度计划，制定《学业预警实施办法》《生涯导师制实施办法（试行）》《学业帮扶办法》，修订《学生素质综合测评实施细则》《晚自习管理制度实施细则》等系列制度文件。线上线下联动，开展防疫抗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疫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指导、疫情防控知识答题、法制规则教育、诚信感恩教育、“四史”学习、新时代爱国主义教育、“信仰公开课”、“青马工程”建设等活动，深化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大学生思政教育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。及时把控网络舆情信息，对一些苗头性、倾向性、群体性问题及时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把控并上报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；加强危机事件预判，对危机事件防范于未然。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召开新生入学、学风建设、安全教育、考风考纪、毕业生离校等各类主题班</w:t>
      </w:r>
      <w:r>
        <w:rPr>
          <w:rFonts w:asciiTheme="minorEastAsia" w:hAnsiTheme="minorEastAsia" w:cs="宋体" w:hint="eastAsia"/>
          <w:kern w:val="0"/>
          <w:sz w:val="24"/>
          <w:szCs w:val="24"/>
        </w:rPr>
        <w:lastRenderedPageBreak/>
        <w:t>会，了解掌握学生的思想状况、心理状况和学习生活等各方面情况；谈心谈话制度落地，每学期对经济困难、学业困难和心理问题等特殊学生群体全覆盖；加强学生干部培训，学生社团活动指导，突出思想教育引领地位，确保思想统一。</w:t>
      </w:r>
    </w:p>
    <w:p w:rsidR="00677893" w:rsidRDefault="00C0338C" w:rsidP="00071183">
      <w:pPr>
        <w:spacing w:line="400" w:lineRule="exact"/>
        <w:ind w:firstLineChars="200" w:firstLine="482"/>
        <w:rPr>
          <w:rFonts w:asciiTheme="minorEastAsia" w:hAnsiTheme="minorEastAsia" w:cs="宋体"/>
          <w:b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kern w:val="0"/>
          <w:sz w:val="24"/>
          <w:szCs w:val="24"/>
        </w:rPr>
        <w:t>2.强化服务和创新意识，“三大工程”</w:t>
      </w:r>
      <w:proofErr w:type="gramStart"/>
      <w:r>
        <w:rPr>
          <w:rFonts w:asciiTheme="minorEastAsia" w:hAnsiTheme="minorEastAsia" w:cs="宋体" w:hint="eastAsia"/>
          <w:b/>
          <w:kern w:val="0"/>
          <w:sz w:val="24"/>
          <w:szCs w:val="24"/>
        </w:rPr>
        <w:t>彰</w:t>
      </w:r>
      <w:proofErr w:type="gramEnd"/>
      <w:r>
        <w:rPr>
          <w:rFonts w:asciiTheme="minorEastAsia" w:hAnsiTheme="minorEastAsia" w:cs="宋体" w:hint="eastAsia"/>
          <w:b/>
          <w:kern w:val="0"/>
          <w:sz w:val="24"/>
          <w:szCs w:val="24"/>
        </w:rPr>
        <w:t>显学习学业主体地位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以实干、坚持和担当，落实疫情常态化防控期措施，筑牢安全之坝，执行每日“体温检、行程单、晚平安三报告”制度，督促学生考勤打卡，维护课堂秩序，春学期学风“云”建设活动中，荣获二等奖；2020级新生迎新工作亮点纷呈，先后在学校动态、学工微信，校外主流媒体等宣传报道16次。五项常规检查常抓不懈，每周量化排名位居前列；深入开展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安全维稳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工作，落实辅导员夜间值班制，开展宿舍冬季安全专项大检查；积极参加2020年寝室文化大赛，获得免检宿舍36个；荣获校21届运动会体育道德风尚奖、最佳入场式，新生篮球赛冠军。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实施领航工程、文化工程、托底工程“三大工程”，强学风、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强专业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和强技能学习，确保学习主体地位，全面促进高质量发展。</w:t>
      </w:r>
    </w:p>
    <w:p w:rsidR="00677893" w:rsidRDefault="00C0338C" w:rsidP="00071183">
      <w:pPr>
        <w:spacing w:line="400" w:lineRule="exact"/>
        <w:ind w:firstLineChars="200" w:firstLine="482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kern w:val="0"/>
          <w:sz w:val="24"/>
          <w:szCs w:val="24"/>
        </w:rPr>
        <w:t>实施领航工程，发挥身边榜样作用。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“学生党员月交流”和“入党积极分子月汇报”的学生党建“双月”制度和学生榜样宣讲活动，领航学生成长。2020年发展学生党员38人，教师党员1人，发展入党积极分子201人，其中教师1人，圆满完成全年计划。预备党员转正24名。选树典型，比学赶超，评选学习标兵25名、文明标兵22名、外语标兵12名、技能标兵16名、社团标兵11名、优秀学业帮扶标兵10名、优秀新生14名。对优秀毕业生、优秀考研学子、就业标兵，省优干、优秀三好生，“大学生年度人物”、“五四”表彰团员等进行表彰宣传，促使学生学有榜样、赶有方向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实施文化工程，发挥文化育人功能。强化立德树人根本宗旨，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践行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社会主义核心价值观，以校训、院训为内涵，以“铁军精神”为特色，以一网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二微三廊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四节，学院官网、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微信公众号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、微博、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抖音等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为宣传平台，抢占新闻舆论宣传主阵地；在王强班的基础上创建铁军班，加强班级文化、宿舍文化、社团活动文化、学院文化建设，弘扬“盐师精神”，打造信息工程学院特色校园文化。</w:t>
      </w:r>
    </w:p>
    <w:p w:rsidR="00677893" w:rsidRDefault="00C0338C" w:rsidP="00071183">
      <w:pPr>
        <w:spacing w:line="400" w:lineRule="exact"/>
        <w:ind w:firstLineChars="200" w:firstLine="482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kern w:val="0"/>
          <w:sz w:val="24"/>
          <w:szCs w:val="24"/>
        </w:rPr>
        <w:t>实施托底工程，发挥学业帮扶作用。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成立学业帮扶领导小组，出台相应制度和学业帮扶方案，通过建立学业预警信息档案，教师细化生涯指导，班主任学业困难群体谈心谈话，学干学院微网格管理，学霸结对帮扶后进学生，学院学业帮扶数据分析，以及落实奖励措施等一系列举措，家校合力，实现“精准提醒”“精准实策”“精准帮扶”。</w:t>
      </w:r>
    </w:p>
    <w:p w:rsidR="00677893" w:rsidRDefault="00C0338C">
      <w:pPr>
        <w:spacing w:line="400" w:lineRule="exact"/>
        <w:ind w:firstLineChars="200" w:firstLine="482"/>
        <w:rPr>
          <w:rFonts w:asciiTheme="minorEastAsia" w:hAnsiTheme="minorEastAsia" w:cs="宋体"/>
          <w:b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kern w:val="0"/>
          <w:sz w:val="24"/>
          <w:szCs w:val="24"/>
        </w:rPr>
        <w:t>3.实现奖助</w:t>
      </w:r>
      <w:proofErr w:type="gramStart"/>
      <w:r>
        <w:rPr>
          <w:rFonts w:asciiTheme="minorEastAsia" w:hAnsiTheme="minorEastAsia" w:cs="宋体" w:hint="eastAsia"/>
          <w:b/>
          <w:kern w:val="0"/>
          <w:sz w:val="24"/>
          <w:szCs w:val="24"/>
        </w:rPr>
        <w:t>贷规范</w:t>
      </w:r>
      <w:proofErr w:type="gramEnd"/>
      <w:r>
        <w:rPr>
          <w:rFonts w:asciiTheme="minorEastAsia" w:hAnsiTheme="minorEastAsia" w:cs="宋体" w:hint="eastAsia"/>
          <w:b/>
          <w:kern w:val="0"/>
          <w:sz w:val="24"/>
          <w:szCs w:val="24"/>
        </w:rPr>
        <w:t>管理，就业创业心理健康等工作稳步推进</w:t>
      </w:r>
    </w:p>
    <w:p w:rsidR="00677893" w:rsidRDefault="00C0338C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开展诚信、感恩、自强主题教育活动，走访建档贫困户学生家庭13户，建档立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卡学生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331人，疫情期间资助湖北籍学生2人，特殊困难补助学生17人，</w:t>
      </w:r>
      <w:r>
        <w:rPr>
          <w:rFonts w:asciiTheme="minorEastAsia" w:hAnsiTheme="minorEastAsia" w:cs="宋体" w:hint="eastAsia"/>
          <w:kern w:val="0"/>
          <w:sz w:val="24"/>
          <w:szCs w:val="24"/>
        </w:rPr>
        <w:lastRenderedPageBreak/>
        <w:t>新生困难补助学生21人，毕业生生源地助学贷款确认46人，勤工助学岗位申请28人，包斌、陆一军助学金2人，由建档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立卡生组建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的“春晖社”社团，通过志愿服务活动形式回馈社会；及时催缴学费，进行集中性的还款指导。公平、公正组织开展素质综合测评；开展奖、助学金答辩评审活动，国家奖学金3人、国家励志奖学金49人、国家助学金278人，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伯黎助学金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10人。开展学生心理健康状况排查，线上谈心谈话；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微信公众号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“防疫心声”专栏十余期；完成新生心理普测及老生心理筛查；组织新生开展适应性调查、心理健康讲座、心理团体辅导活动及心理情景剧，帮助学生调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适一般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心理困扰；做好重点关注学生心理档案；定期组织心理委员、宿舍长、班干部心理培训，培养学生自我管理、自我救助和朋辈互助的能力。及时发布招生宣传，党政领导班子带队，奔赴扬州片5个县或区，深入中学校园。在校党委副书记、副校长黄志纯带领下，走访扬州大学附属中学生源基地；千方百计帮助毕业生就业，克服新冠肺炎疫情带来的不利影响，组织参加教育部公益就业讲座5场，举办生涯规划讲座及专题活动6次。落实大学生职业发展与就业指导课。新生职业倾向预测参与率100%。省大学生就创业知识竞赛参与率100%。学校大学生职业规划大赛三等奖2项。圆满完成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省就业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质量调查（参与率分别为99.3%、77.56%）。新增就业基地3个。“一人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一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策”助力湖北籍5位毕业生顺利就业。落实就业周报制，2020届年终就业率90%以上；获得学校第五届三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创大赛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二等奖1项、优秀奖1项。获批第七期入驻项目5项；23名学生成功考取硕士研究生。学院获得2020年校三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创大赛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优秀组织奖、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考研考公先进集体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677893" w:rsidRDefault="00C0338C">
      <w:pPr>
        <w:spacing w:line="440" w:lineRule="exact"/>
        <w:ind w:firstLineChars="200" w:firstLine="482"/>
        <w:rPr>
          <w:rFonts w:asciiTheme="minorEastAsia" w:hAnsiTheme="minorEastAsia" w:cs="宋体"/>
          <w:b/>
          <w:bCs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4.团学工作建设推进，学生活动百花齐放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严把“推优”质量，推荐63名同学为校优秀共青团员，31名同学为优秀共青团干，认真开展青年团员“三会一课”，开展线上战“疫”直播说、“集五福，抗疫情”等活动，线下开展“四史”学习、“宪法日”等主题团日活动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抓牢团的三大工程：社会实践、志愿服务、社团活动，学院“你的名字”“青春留盐”社会实践项目，传播盐城红色地名故事，帮助家乡建设留住青年人才，收获中青网、新浪网、盐城晚报等主流媒体系列报道14篇，获评“中青网2020第六届寻找全国大学生百强暑期实践团队”；抓住重要纪念日、节日，开展“关爱聋哑儿童”“社区光盘行动”“重阳节敬老”“防艾宣传”等志愿服务活动，积极发动青年志愿者服务同学、服务社会；社团活动魅力四射，通过“百团大战”“数独大赛”“光影魅力”“主题分享交流”等活动，丰富校园文化生活，学院团总支获评“2019年度社团工作先进单位”，数字媒体协会被评为校“十佳精品社团”。</w:t>
      </w:r>
    </w:p>
    <w:p w:rsidR="00677893" w:rsidRDefault="00C0338C" w:rsidP="00071183">
      <w:pPr>
        <w:spacing w:line="4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积极参加第十三届全国大学生计算机设计大赛，第五届盐城市“三创”大赛</w:t>
      </w:r>
      <w:r>
        <w:rPr>
          <w:rFonts w:asciiTheme="minorEastAsia" w:hAnsiTheme="minorEastAsia" w:cs="宋体" w:hint="eastAsia"/>
          <w:kern w:val="0"/>
          <w:sz w:val="24"/>
          <w:szCs w:val="24"/>
        </w:rPr>
        <w:lastRenderedPageBreak/>
        <w:t>等创新创业大赛，学生研发应用软件和设计作品荣获省级一等奖1项，二等奖3项，国家级二等奖5项。学院团总支获评“2019-2020年五四先进团总支”。</w:t>
      </w:r>
    </w:p>
    <w:p w:rsidR="00677893" w:rsidRDefault="00C0338C" w:rsidP="00071183">
      <w:pPr>
        <w:spacing w:line="400" w:lineRule="exact"/>
        <w:ind w:firstLineChars="200" w:firstLine="482"/>
        <w:rPr>
          <w:rFonts w:asciiTheme="minorEastAsia" w:hAnsiTheme="minorEastAsia" w:cs="宋体"/>
          <w:b/>
          <w:bCs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五、其他工作</w:t>
      </w:r>
    </w:p>
    <w:p w:rsidR="00677893" w:rsidRDefault="00C0338C" w:rsidP="00071183">
      <w:pPr>
        <w:spacing w:line="400" w:lineRule="exact"/>
        <w:ind w:firstLineChars="200" w:firstLine="482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1.认真谋划学院“十四五”发展规划，做好未来五年发展顶层设计。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学院对“十三五”发展规划进行了认真总结，梳理取得成绩，寻找存在的不足。对“十四五”规划工作进行多轮内部讨论，并赴中国矿业大学、徐州工程学院、南京工业大学、江苏科技大学、中软国际、江苏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锐聘等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高校和企业进行深入研究，了解兄弟院校好的做法，了解行业发展和企业需求。为做好学院的顶层设计打下良好基础。</w:t>
      </w:r>
    </w:p>
    <w:p w:rsidR="00677893" w:rsidRDefault="00C0338C" w:rsidP="00071183">
      <w:pPr>
        <w:spacing w:line="400" w:lineRule="exact"/>
        <w:ind w:firstLineChars="200" w:firstLine="482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b/>
          <w:kern w:val="0"/>
          <w:sz w:val="24"/>
          <w:szCs w:val="24"/>
        </w:rPr>
        <w:t>2</w:t>
      </w:r>
      <w:r>
        <w:rPr>
          <w:rFonts w:asciiTheme="minorEastAsia" w:hAnsiTheme="minorEastAsia" w:cs="宋体" w:hint="eastAsia"/>
          <w:b/>
          <w:kern w:val="0"/>
          <w:sz w:val="24"/>
          <w:szCs w:val="24"/>
        </w:rPr>
        <w:t>.强化学院各项制度建设，助力学院工作健康发展。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在全院班子成员和全体教师中，统一思想，领会制度建设的重要性。分批推进日常运行管理、党务工作、学科与人才工作、科研工作、教学工作、学生工作、档案工作等制度建设工作，目前已完成14条制度的修订和完善工作，为学院的高质量发展奠定了良好的基础。</w:t>
      </w:r>
    </w:p>
    <w:p w:rsidR="00677893" w:rsidRPr="000728C5" w:rsidRDefault="00C0338C" w:rsidP="00071183">
      <w:pPr>
        <w:pStyle w:val="a5"/>
        <w:shd w:val="clear" w:color="auto" w:fill="FFFFFF"/>
        <w:spacing w:before="0" w:beforeAutospacing="0" w:after="0" w:afterAutospacing="0" w:line="400" w:lineRule="exact"/>
        <w:ind w:firstLineChars="200" w:firstLine="482"/>
        <w:jc w:val="both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b/>
          <w:bCs/>
        </w:rPr>
        <w:t>3.</w:t>
      </w:r>
      <w:bookmarkStart w:id="0" w:name="_GoBack"/>
      <w:bookmarkEnd w:id="0"/>
      <w:r>
        <w:rPr>
          <w:rFonts w:asciiTheme="minorEastAsia" w:eastAsiaTheme="minorEastAsia" w:hAnsiTheme="minorEastAsia" w:hint="eastAsia"/>
          <w:b/>
          <w:bCs/>
        </w:rPr>
        <w:t>创新</w:t>
      </w:r>
      <w:r>
        <w:rPr>
          <w:rFonts w:asciiTheme="minorEastAsia" w:eastAsiaTheme="minorEastAsia" w:hAnsiTheme="minorEastAsia"/>
          <w:b/>
          <w:bCs/>
        </w:rPr>
        <w:t>生涯指导方法，</w:t>
      </w:r>
      <w:r>
        <w:rPr>
          <w:rFonts w:asciiTheme="minorEastAsia" w:eastAsiaTheme="minorEastAsia" w:hAnsiTheme="minorEastAsia" w:hint="eastAsia"/>
          <w:b/>
          <w:bCs/>
        </w:rPr>
        <w:t>完善三全</w:t>
      </w:r>
      <w:r>
        <w:rPr>
          <w:rFonts w:asciiTheme="minorEastAsia" w:eastAsiaTheme="minorEastAsia" w:hAnsiTheme="minorEastAsia"/>
          <w:b/>
          <w:bCs/>
        </w:rPr>
        <w:t>育人机制</w:t>
      </w:r>
      <w:r>
        <w:rPr>
          <w:rFonts w:asciiTheme="minorEastAsia" w:eastAsiaTheme="minorEastAsia" w:hAnsiTheme="minorEastAsia" w:hint="eastAsia"/>
          <w:b/>
          <w:bCs/>
        </w:rPr>
        <w:t>。</w:t>
      </w:r>
      <w:r w:rsidRPr="000728C5">
        <w:rPr>
          <w:rFonts w:asciiTheme="minorEastAsia" w:eastAsiaTheme="minorEastAsia" w:hAnsiTheme="minorEastAsia" w:hint="eastAsia"/>
          <w:color w:val="000000" w:themeColor="text1"/>
        </w:rPr>
        <w:t>以工程教育理念实施《生涯导师制实施办法（试行）》，生涯导师配合辅导员、班主任开展工作，引导学生树立社会主义核心价值观，对学生实行全程指导，包括思想政治教育、专业学习、技能训练、创新创业实践、学科竞赛、科学研究、毕业设计等，引导学生树立牢固的专业思想，培养学生积极向上、勤奋刻苦、严谨踏实的学习态度。</w:t>
      </w:r>
    </w:p>
    <w:p w:rsidR="00071183" w:rsidRDefault="00071183">
      <w:pPr>
        <w:pStyle w:val="a5"/>
        <w:shd w:val="clear" w:color="auto" w:fill="FFFFFF"/>
        <w:spacing w:before="0" w:beforeAutospacing="0" w:after="0" w:afterAutospacing="0" w:line="440" w:lineRule="exact"/>
        <w:ind w:firstLineChars="1600" w:firstLine="4480"/>
        <w:jc w:val="both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071183" w:rsidRDefault="00071183">
      <w:pPr>
        <w:pStyle w:val="a5"/>
        <w:shd w:val="clear" w:color="auto" w:fill="FFFFFF"/>
        <w:spacing w:before="0" w:beforeAutospacing="0" w:after="0" w:afterAutospacing="0" w:line="440" w:lineRule="exact"/>
        <w:ind w:firstLineChars="1600" w:firstLine="4480"/>
        <w:jc w:val="both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071183" w:rsidRDefault="00071183">
      <w:pPr>
        <w:pStyle w:val="a5"/>
        <w:shd w:val="clear" w:color="auto" w:fill="FFFFFF"/>
        <w:spacing w:before="0" w:beforeAutospacing="0" w:after="0" w:afterAutospacing="0" w:line="440" w:lineRule="exact"/>
        <w:ind w:firstLineChars="1600" w:firstLine="4480"/>
        <w:jc w:val="both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071183" w:rsidRDefault="00071183">
      <w:pPr>
        <w:pStyle w:val="a5"/>
        <w:shd w:val="clear" w:color="auto" w:fill="FFFFFF"/>
        <w:spacing w:before="0" w:beforeAutospacing="0" w:after="0" w:afterAutospacing="0" w:line="440" w:lineRule="exact"/>
        <w:ind w:firstLineChars="1600" w:firstLine="4480"/>
        <w:jc w:val="both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071183" w:rsidRDefault="00071183">
      <w:pPr>
        <w:pStyle w:val="a5"/>
        <w:shd w:val="clear" w:color="auto" w:fill="FFFFFF"/>
        <w:spacing w:before="0" w:beforeAutospacing="0" w:after="0" w:afterAutospacing="0" w:line="440" w:lineRule="exact"/>
        <w:ind w:firstLineChars="1600" w:firstLine="4480"/>
        <w:jc w:val="both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677893" w:rsidRDefault="00C0338C">
      <w:pPr>
        <w:pStyle w:val="a5"/>
        <w:shd w:val="clear" w:color="auto" w:fill="FFFFFF"/>
        <w:spacing w:before="0" w:beforeAutospacing="0" w:after="0" w:afterAutospacing="0" w:line="440" w:lineRule="exact"/>
        <w:ind w:firstLineChars="1600" w:firstLine="4480"/>
        <w:jc w:val="both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盐城师范学院  信息工程学院</w:t>
      </w:r>
    </w:p>
    <w:p w:rsidR="00677893" w:rsidRDefault="00C0338C">
      <w:pPr>
        <w:pStyle w:val="a5"/>
        <w:shd w:val="clear" w:color="auto" w:fill="FFFFFF"/>
        <w:spacing w:before="0" w:beforeAutospacing="0" w:after="0" w:afterAutospacing="0" w:line="440" w:lineRule="exact"/>
        <w:ind w:firstLineChars="2000" w:firstLine="5600"/>
        <w:jc w:val="both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2020年12月</w:t>
      </w:r>
    </w:p>
    <w:sectPr w:rsidR="006778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BA4" w:rsidRDefault="00416BA4" w:rsidP="000728C5">
      <w:r>
        <w:separator/>
      </w:r>
    </w:p>
  </w:endnote>
  <w:endnote w:type="continuationSeparator" w:id="0">
    <w:p w:rsidR="00416BA4" w:rsidRDefault="00416BA4" w:rsidP="00072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BA4" w:rsidRDefault="00416BA4" w:rsidP="000728C5">
      <w:r>
        <w:separator/>
      </w:r>
    </w:p>
  </w:footnote>
  <w:footnote w:type="continuationSeparator" w:id="0">
    <w:p w:rsidR="00416BA4" w:rsidRDefault="00416BA4" w:rsidP="000728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99B"/>
    <w:rsid w:val="0000164F"/>
    <w:rsid w:val="00012063"/>
    <w:rsid w:val="0001373E"/>
    <w:rsid w:val="0002229F"/>
    <w:rsid w:val="000254CE"/>
    <w:rsid w:val="00034C5E"/>
    <w:rsid w:val="00066B51"/>
    <w:rsid w:val="00071183"/>
    <w:rsid w:val="000728C5"/>
    <w:rsid w:val="000774EF"/>
    <w:rsid w:val="0008697D"/>
    <w:rsid w:val="0009330B"/>
    <w:rsid w:val="000B1E92"/>
    <w:rsid w:val="000C360B"/>
    <w:rsid w:val="000C7242"/>
    <w:rsid w:val="000D3846"/>
    <w:rsid w:val="000D74EA"/>
    <w:rsid w:val="00100DC0"/>
    <w:rsid w:val="00112884"/>
    <w:rsid w:val="001222B7"/>
    <w:rsid w:val="0014117E"/>
    <w:rsid w:val="0014527F"/>
    <w:rsid w:val="00165DDA"/>
    <w:rsid w:val="00167B6B"/>
    <w:rsid w:val="00177815"/>
    <w:rsid w:val="001A3308"/>
    <w:rsid w:val="001B582A"/>
    <w:rsid w:val="001D6844"/>
    <w:rsid w:val="001E55E9"/>
    <w:rsid w:val="00202B40"/>
    <w:rsid w:val="00203B46"/>
    <w:rsid w:val="00221E81"/>
    <w:rsid w:val="00256FD8"/>
    <w:rsid w:val="00257C59"/>
    <w:rsid w:val="002A45ED"/>
    <w:rsid w:val="002B699B"/>
    <w:rsid w:val="002C2F4E"/>
    <w:rsid w:val="002D0607"/>
    <w:rsid w:val="002D2F7B"/>
    <w:rsid w:val="002E3F6E"/>
    <w:rsid w:val="00303D3A"/>
    <w:rsid w:val="00315988"/>
    <w:rsid w:val="003214BD"/>
    <w:rsid w:val="00356FBB"/>
    <w:rsid w:val="00362ADF"/>
    <w:rsid w:val="00390258"/>
    <w:rsid w:val="00393F94"/>
    <w:rsid w:val="003949F3"/>
    <w:rsid w:val="003A5899"/>
    <w:rsid w:val="003B6739"/>
    <w:rsid w:val="003C48AC"/>
    <w:rsid w:val="004036EA"/>
    <w:rsid w:val="00411864"/>
    <w:rsid w:val="00411E19"/>
    <w:rsid w:val="00416189"/>
    <w:rsid w:val="00416BA4"/>
    <w:rsid w:val="00417C6D"/>
    <w:rsid w:val="004302AA"/>
    <w:rsid w:val="00464082"/>
    <w:rsid w:val="00473F95"/>
    <w:rsid w:val="00477C74"/>
    <w:rsid w:val="004E2E8D"/>
    <w:rsid w:val="0054651C"/>
    <w:rsid w:val="0055029F"/>
    <w:rsid w:val="005552F7"/>
    <w:rsid w:val="00562EA0"/>
    <w:rsid w:val="00563944"/>
    <w:rsid w:val="005739F7"/>
    <w:rsid w:val="0059182F"/>
    <w:rsid w:val="005A0E27"/>
    <w:rsid w:val="005B2955"/>
    <w:rsid w:val="005B6FF5"/>
    <w:rsid w:val="005F5EED"/>
    <w:rsid w:val="00620DF5"/>
    <w:rsid w:val="00622D4E"/>
    <w:rsid w:val="00625BCA"/>
    <w:rsid w:val="0063582E"/>
    <w:rsid w:val="0063604B"/>
    <w:rsid w:val="006459CF"/>
    <w:rsid w:val="006505A0"/>
    <w:rsid w:val="00677893"/>
    <w:rsid w:val="00686949"/>
    <w:rsid w:val="006A28B2"/>
    <w:rsid w:val="006B50EF"/>
    <w:rsid w:val="006D4BFE"/>
    <w:rsid w:val="006F30B7"/>
    <w:rsid w:val="0070002C"/>
    <w:rsid w:val="007136CC"/>
    <w:rsid w:val="00722446"/>
    <w:rsid w:val="007442F5"/>
    <w:rsid w:val="00745CF3"/>
    <w:rsid w:val="00746848"/>
    <w:rsid w:val="00762999"/>
    <w:rsid w:val="00773ACF"/>
    <w:rsid w:val="007920F0"/>
    <w:rsid w:val="00794174"/>
    <w:rsid w:val="007A55F5"/>
    <w:rsid w:val="007E69B5"/>
    <w:rsid w:val="007F28DB"/>
    <w:rsid w:val="0087778C"/>
    <w:rsid w:val="008872B1"/>
    <w:rsid w:val="0089343B"/>
    <w:rsid w:val="008B3936"/>
    <w:rsid w:val="008D6942"/>
    <w:rsid w:val="008E4C6E"/>
    <w:rsid w:val="008F2811"/>
    <w:rsid w:val="008F3872"/>
    <w:rsid w:val="008F6B1B"/>
    <w:rsid w:val="00940FEC"/>
    <w:rsid w:val="00947B76"/>
    <w:rsid w:val="00951C18"/>
    <w:rsid w:val="00983FE9"/>
    <w:rsid w:val="00987220"/>
    <w:rsid w:val="00991036"/>
    <w:rsid w:val="009A41A1"/>
    <w:rsid w:val="009B143F"/>
    <w:rsid w:val="009C6690"/>
    <w:rsid w:val="009D792D"/>
    <w:rsid w:val="009F2754"/>
    <w:rsid w:val="00A15823"/>
    <w:rsid w:val="00A43F6A"/>
    <w:rsid w:val="00A5764C"/>
    <w:rsid w:val="00A6185E"/>
    <w:rsid w:val="00A66FA2"/>
    <w:rsid w:val="00A9722F"/>
    <w:rsid w:val="00AA2F8A"/>
    <w:rsid w:val="00AA46D9"/>
    <w:rsid w:val="00AB54BD"/>
    <w:rsid w:val="00AE40B0"/>
    <w:rsid w:val="00B26E97"/>
    <w:rsid w:val="00B73155"/>
    <w:rsid w:val="00BC32E3"/>
    <w:rsid w:val="00C0338C"/>
    <w:rsid w:val="00C146D5"/>
    <w:rsid w:val="00C272BD"/>
    <w:rsid w:val="00C427E4"/>
    <w:rsid w:val="00C57576"/>
    <w:rsid w:val="00C72F8D"/>
    <w:rsid w:val="00C85A99"/>
    <w:rsid w:val="00CB2C60"/>
    <w:rsid w:val="00CC5F78"/>
    <w:rsid w:val="00CC788B"/>
    <w:rsid w:val="00CE65E0"/>
    <w:rsid w:val="00CF6D75"/>
    <w:rsid w:val="00D23611"/>
    <w:rsid w:val="00D32ACD"/>
    <w:rsid w:val="00D60035"/>
    <w:rsid w:val="00D81C31"/>
    <w:rsid w:val="00D82308"/>
    <w:rsid w:val="00D94CC1"/>
    <w:rsid w:val="00DC75D0"/>
    <w:rsid w:val="00DD2129"/>
    <w:rsid w:val="00E0561E"/>
    <w:rsid w:val="00E20662"/>
    <w:rsid w:val="00E260C9"/>
    <w:rsid w:val="00E4571C"/>
    <w:rsid w:val="00E63B8A"/>
    <w:rsid w:val="00E64641"/>
    <w:rsid w:val="00EA34B6"/>
    <w:rsid w:val="00EA6309"/>
    <w:rsid w:val="00EE3C83"/>
    <w:rsid w:val="00F02DA9"/>
    <w:rsid w:val="00F23045"/>
    <w:rsid w:val="00F276A1"/>
    <w:rsid w:val="00F37D20"/>
    <w:rsid w:val="00F40D56"/>
    <w:rsid w:val="00F50066"/>
    <w:rsid w:val="00F711E8"/>
    <w:rsid w:val="00F732A7"/>
    <w:rsid w:val="00FA1B28"/>
    <w:rsid w:val="00FA5CD0"/>
    <w:rsid w:val="00FB5A07"/>
    <w:rsid w:val="00FB62A3"/>
    <w:rsid w:val="00FE798F"/>
    <w:rsid w:val="0B685546"/>
    <w:rsid w:val="0EC0387A"/>
    <w:rsid w:val="12AF60A0"/>
    <w:rsid w:val="148E787E"/>
    <w:rsid w:val="19043068"/>
    <w:rsid w:val="2D0C3E42"/>
    <w:rsid w:val="2DD74400"/>
    <w:rsid w:val="2E2D68AE"/>
    <w:rsid w:val="2FC67003"/>
    <w:rsid w:val="33862E35"/>
    <w:rsid w:val="357F5CEA"/>
    <w:rsid w:val="368F3752"/>
    <w:rsid w:val="37D678DF"/>
    <w:rsid w:val="38043A40"/>
    <w:rsid w:val="3E3749AE"/>
    <w:rsid w:val="453F7BD8"/>
    <w:rsid w:val="4A9B66AB"/>
    <w:rsid w:val="4B83292D"/>
    <w:rsid w:val="4D8C6165"/>
    <w:rsid w:val="4EC9314D"/>
    <w:rsid w:val="4EF025DC"/>
    <w:rsid w:val="4FA7199E"/>
    <w:rsid w:val="51992387"/>
    <w:rsid w:val="522B1DF4"/>
    <w:rsid w:val="544057D3"/>
    <w:rsid w:val="549A2EFD"/>
    <w:rsid w:val="55836559"/>
    <w:rsid w:val="5E6D4C9B"/>
    <w:rsid w:val="60954B24"/>
    <w:rsid w:val="673B606A"/>
    <w:rsid w:val="6C810FCE"/>
    <w:rsid w:val="758F4F25"/>
    <w:rsid w:val="78576799"/>
    <w:rsid w:val="78F713EE"/>
    <w:rsid w:val="7BAE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semiHidden="0" w:qFormat="1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Char"/>
    <w:qFormat/>
    <w:pPr>
      <w:ind w:firstLineChars="200" w:firstLine="560"/>
      <w:jc w:val="left"/>
    </w:pPr>
    <w:rPr>
      <w:rFonts w:ascii="宋体" w:eastAsia="宋体" w:hAnsi="宋体" w:cs="Times New Roman"/>
      <w:sz w:val="28"/>
      <w:szCs w:val="24"/>
    </w:rPr>
  </w:style>
  <w:style w:type="paragraph" w:styleId="2">
    <w:name w:val="Body Text 2"/>
    <w:basedOn w:val="a"/>
    <w:link w:val="2Char"/>
    <w:uiPriority w:val="99"/>
    <w:unhideWhenUsed/>
    <w:qFormat/>
    <w:pPr>
      <w:spacing w:after="120" w:line="480" w:lineRule="auto"/>
    </w:p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3Char">
    <w:name w:val="正文文本缩进 3 Char"/>
    <w:basedOn w:val="a0"/>
    <w:link w:val="3"/>
    <w:qFormat/>
    <w:rPr>
      <w:rFonts w:ascii="宋体" w:eastAsia="宋体" w:hAnsi="宋体" w:cs="Times New Roman"/>
      <w:sz w:val="28"/>
      <w:szCs w:val="24"/>
    </w:rPr>
  </w:style>
  <w:style w:type="character" w:customStyle="1" w:styleId="2Char">
    <w:name w:val="正文文本 2 Char"/>
    <w:basedOn w:val="a0"/>
    <w:link w:val="2"/>
    <w:uiPriority w:val="99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semiHidden="0" w:qFormat="1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Char"/>
    <w:qFormat/>
    <w:pPr>
      <w:ind w:firstLineChars="200" w:firstLine="560"/>
      <w:jc w:val="left"/>
    </w:pPr>
    <w:rPr>
      <w:rFonts w:ascii="宋体" w:eastAsia="宋体" w:hAnsi="宋体" w:cs="Times New Roman"/>
      <w:sz w:val="28"/>
      <w:szCs w:val="24"/>
    </w:rPr>
  </w:style>
  <w:style w:type="paragraph" w:styleId="2">
    <w:name w:val="Body Text 2"/>
    <w:basedOn w:val="a"/>
    <w:link w:val="2Char"/>
    <w:uiPriority w:val="99"/>
    <w:unhideWhenUsed/>
    <w:qFormat/>
    <w:pPr>
      <w:spacing w:after="120" w:line="480" w:lineRule="auto"/>
    </w:p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3Char">
    <w:name w:val="正文文本缩进 3 Char"/>
    <w:basedOn w:val="a0"/>
    <w:link w:val="3"/>
    <w:qFormat/>
    <w:rPr>
      <w:rFonts w:ascii="宋体" w:eastAsia="宋体" w:hAnsi="宋体" w:cs="Times New Roman"/>
      <w:sz w:val="28"/>
      <w:szCs w:val="24"/>
    </w:rPr>
  </w:style>
  <w:style w:type="character" w:customStyle="1" w:styleId="2Char">
    <w:name w:val="正文文本 2 Char"/>
    <w:basedOn w:val="a0"/>
    <w:link w:val="2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10</Pages>
  <Words>1562</Words>
  <Characters>8910</Characters>
  <Application>Microsoft Office Word</Application>
  <DocSecurity>0</DocSecurity>
  <Lines>74</Lines>
  <Paragraphs>20</Paragraphs>
  <ScaleCrop>false</ScaleCrop>
  <Company>Microsoft</Company>
  <LinksUpToDate>false</LinksUpToDate>
  <CharactersWithSpaces>10452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用户</cp:lastModifiedBy>
  <cp:revision>284</cp:revision>
  <dcterms:created xsi:type="dcterms:W3CDTF">2018-06-28T12:45:00Z</dcterms:created>
  <dcterms:modified xsi:type="dcterms:W3CDTF">2020-12-29T04:19:00Z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