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r>
        <w:rPr>
          <w:rFonts w:hint="eastAsia"/>
          <w:b/>
          <w:sz w:val="44"/>
          <w:szCs w:val="44"/>
          <w:lang w:val="en-US" w:eastAsia="zh-CN"/>
        </w:rPr>
        <w:t>2020年</w:t>
      </w:r>
      <w:r>
        <w:rPr>
          <w:rFonts w:hint="eastAsia"/>
          <w:b/>
          <w:sz w:val="44"/>
          <w:szCs w:val="44"/>
          <w:lang w:eastAsia="zh-CN"/>
        </w:rPr>
        <w:t>体育学院处级干部</w:t>
      </w:r>
      <w:r>
        <w:rPr>
          <w:rFonts w:hint="eastAsia"/>
          <w:b/>
          <w:sz w:val="44"/>
          <w:szCs w:val="44"/>
        </w:rPr>
        <w:t>述职述廉小结</w:t>
      </w:r>
    </w:p>
    <w:p>
      <w:pPr>
        <w:jc w:val="center"/>
        <w:rPr>
          <w:rFonts w:hint="eastAsia"/>
          <w:sz w:val="28"/>
          <w:szCs w:val="28"/>
        </w:rPr>
      </w:pPr>
      <w:bookmarkStart w:id="0" w:name="_GoBack"/>
      <w:bookmarkEnd w:id="0"/>
    </w:p>
    <w:p>
      <w:pPr>
        <w:jc w:val="center"/>
        <w:rPr>
          <w:rFonts w:hint="eastAsia"/>
          <w:sz w:val="28"/>
          <w:szCs w:val="28"/>
        </w:rPr>
      </w:pPr>
      <w:r>
        <w:rPr>
          <w:rFonts w:hint="eastAsia"/>
          <w:sz w:val="28"/>
          <w:szCs w:val="28"/>
        </w:rPr>
        <w:t>体育学院    张生龙</w:t>
      </w:r>
    </w:p>
    <w:p>
      <w:pPr>
        <w:spacing w:line="560" w:lineRule="exact"/>
        <w:ind w:firstLine="560" w:firstLineChars="200"/>
        <w:rPr>
          <w:sz w:val="28"/>
          <w:szCs w:val="28"/>
        </w:rPr>
      </w:pPr>
      <w:r>
        <w:rPr>
          <w:rFonts w:hint="eastAsia"/>
          <w:sz w:val="28"/>
          <w:szCs w:val="28"/>
        </w:rPr>
        <w:t>本人于2020年11月4日担任体育学院党总支副书记、副院长一职，分管学生工作。任现职以来，工作认真、态度端正、团结同志、遵章守纪。</w:t>
      </w:r>
    </w:p>
    <w:p>
      <w:pPr>
        <w:spacing w:line="560" w:lineRule="exact"/>
        <w:ind w:firstLine="562" w:firstLineChars="200"/>
        <w:rPr>
          <w:b/>
          <w:sz w:val="28"/>
          <w:szCs w:val="28"/>
        </w:rPr>
      </w:pPr>
      <w:r>
        <w:rPr>
          <w:rFonts w:hint="eastAsia"/>
          <w:b/>
          <w:sz w:val="28"/>
          <w:szCs w:val="28"/>
        </w:rPr>
        <w:t>一、思想政治方面</w:t>
      </w:r>
    </w:p>
    <w:p>
      <w:pPr>
        <w:spacing w:line="560" w:lineRule="exact"/>
        <w:ind w:firstLine="560" w:firstLineChars="200"/>
        <w:rPr>
          <w:sz w:val="28"/>
          <w:szCs w:val="28"/>
        </w:rPr>
      </w:pPr>
      <w:r>
        <w:rPr>
          <w:rFonts w:hint="eastAsia"/>
          <w:sz w:val="28"/>
          <w:szCs w:val="28"/>
        </w:rPr>
        <w:t>认真学习习近平新时代中国特色社会主义思想和党的十九届五中全会精神，在思想上、行动上同党中央保持高度一致，贯彻执行党的方针政策，执行学校、学院的决议决定，自觉维护学院班子团结。参加党校面向新提任处级干部红旗渠专题培训班和盐城师范学院“高校领导干部政治能力提升”专题网络培训班学习，通过听取专家报告、实地考察、接受警示教育、交流讨论、个人自学等形式，自身的理论素养和党性修养得到了一定提升。在校党委教师工作部组织的“2020 师说新语”征文活动中荣获一等奖；本人担任体育学院第一党支部书记，本支部获批校“优质党支部”，现正在申报省级“优质党支部”。</w:t>
      </w:r>
    </w:p>
    <w:p>
      <w:pPr>
        <w:spacing w:line="560" w:lineRule="exact"/>
        <w:ind w:firstLine="562" w:firstLineChars="200"/>
        <w:rPr>
          <w:b/>
          <w:sz w:val="28"/>
          <w:szCs w:val="28"/>
        </w:rPr>
      </w:pPr>
      <w:r>
        <w:rPr>
          <w:rFonts w:hint="eastAsia"/>
          <w:b/>
          <w:sz w:val="28"/>
          <w:szCs w:val="28"/>
        </w:rPr>
        <w:t>二、党风廉政方面</w:t>
      </w:r>
    </w:p>
    <w:p>
      <w:pPr>
        <w:spacing w:line="560" w:lineRule="exact"/>
        <w:ind w:firstLine="560" w:firstLineChars="200"/>
        <w:rPr>
          <w:sz w:val="28"/>
          <w:szCs w:val="28"/>
        </w:rPr>
      </w:pPr>
      <w:r>
        <w:rPr>
          <w:rFonts w:hint="eastAsia"/>
          <w:sz w:val="28"/>
          <w:szCs w:val="28"/>
        </w:rPr>
        <w:t>认真学习《中国共产党廉洁自律准则》和《中国共产党纪律处分条例》等有关文件精神，遵守政治纪律和政治规矩，严格遵守党章党规、党风党纪，自我要求严格，按照中央八项规定和省委十项规定要求，廉洁自律，认真落实党风廉政责任制和领导干部廉洁从政各项规定，不越红线、不踩底线，自觉抵制拜金主义等各种不良思想侵蚀，以党员先锋模范标准要求自己，筑牢自身拒腐防变和道德法纪防线。</w:t>
      </w:r>
    </w:p>
    <w:p>
      <w:pPr>
        <w:spacing w:line="560" w:lineRule="exact"/>
        <w:ind w:firstLine="562" w:firstLineChars="200"/>
        <w:rPr>
          <w:b/>
          <w:sz w:val="28"/>
          <w:szCs w:val="28"/>
        </w:rPr>
      </w:pPr>
      <w:r>
        <w:rPr>
          <w:rFonts w:hint="eastAsia"/>
          <w:b/>
          <w:sz w:val="28"/>
          <w:szCs w:val="28"/>
        </w:rPr>
        <w:t>三、学生工作方面</w:t>
      </w:r>
    </w:p>
    <w:p>
      <w:pPr>
        <w:spacing w:line="560" w:lineRule="exact"/>
        <w:ind w:firstLine="560" w:firstLineChars="200"/>
        <w:rPr>
          <w:sz w:val="28"/>
          <w:szCs w:val="28"/>
        </w:rPr>
      </w:pPr>
      <w:r>
        <w:rPr>
          <w:rFonts w:hint="eastAsia"/>
          <w:sz w:val="28"/>
          <w:szCs w:val="28"/>
        </w:rPr>
        <w:t>坚持“稳中有进、稳中求新、稳中出彩”管理理念，做强学工管理队伍，提升服务管理水平，不断增强“四个意识”，坚定“四个自信”，坚决做到“两个维护”，全面贯彻党的教育方针。围绕学生的思想建设、队伍建设、常规管理、就业创业、扶贫帮困和“一切为了学生的成长成才，一切为了学校的事业发展”服务理念，努力营造我院学生良好的学习、生活氛围。在第五届江苏省大学生体育健康产业创新创业大赛中，所指导的“民族体育风——智慧体育服务平台”项目获得特等奖，本人也获得“最佳指导教师”；在第22届科技文化艺术节中获得2项二等奖，10项三等奖和先进集体；在招生宣传工作中，获得先进集体；在新生入学教育和学生宿舍文化大赛中分别获得三等奖；本人还获得“优秀专职辅导员”和校“十佳辅导员”称号。</w:t>
      </w:r>
    </w:p>
    <w:p>
      <w:pPr>
        <w:spacing w:line="560" w:lineRule="exact"/>
        <w:ind w:firstLine="562" w:firstLineChars="200"/>
        <w:rPr>
          <w:b/>
          <w:sz w:val="28"/>
          <w:szCs w:val="28"/>
        </w:rPr>
      </w:pPr>
      <w:r>
        <w:rPr>
          <w:rFonts w:hint="eastAsia"/>
          <w:b/>
          <w:sz w:val="28"/>
          <w:szCs w:val="28"/>
        </w:rPr>
        <w:t>四、存在不足与努力方向</w:t>
      </w:r>
    </w:p>
    <w:p>
      <w:pPr>
        <w:spacing w:line="560" w:lineRule="exact"/>
        <w:ind w:firstLine="560" w:firstLineChars="200"/>
        <w:rPr>
          <w:sz w:val="28"/>
          <w:szCs w:val="28"/>
        </w:rPr>
      </w:pPr>
      <w:r>
        <w:rPr>
          <w:rFonts w:hint="eastAsia"/>
          <w:sz w:val="28"/>
          <w:szCs w:val="28"/>
        </w:rPr>
        <w:t>存在不足：理论学习的广度和深度不够；用理论指导实践工作结合不够；创新思维和创新理念不够；科研能力和水平有待进一步提高。</w:t>
      </w:r>
    </w:p>
    <w:p>
      <w:pPr>
        <w:spacing w:line="560" w:lineRule="exact"/>
        <w:ind w:firstLine="560" w:firstLineChars="200"/>
        <w:rPr>
          <w:sz w:val="28"/>
          <w:szCs w:val="28"/>
        </w:rPr>
      </w:pPr>
      <w:r>
        <w:rPr>
          <w:rFonts w:hint="eastAsia"/>
          <w:sz w:val="28"/>
          <w:szCs w:val="28"/>
        </w:rPr>
        <w:t>努力方向：坚持习近平新时代中国特色社会主义思想和党的十九届五中全会精神为指导，不断增强“四个意识”、坚定“四个自信”、做到“两个维护”。一是加强政治学习，提高理论水平；二是加强廉政建设，提高党性修养；三是加强业务学习，提高领导水平；四是加强创先争优，提高工作能力。牢固树立“强化学风、更新观念、育人为先、立德树人”教育理念，贯彻“</w:t>
      </w:r>
      <w:r>
        <w:rPr>
          <w:sz w:val="28"/>
          <w:szCs w:val="28"/>
        </w:rPr>
        <w:t>稳中有进、稳中求新、稳中出彩</w:t>
      </w:r>
      <w:r>
        <w:rPr>
          <w:rFonts w:hint="eastAsia"/>
          <w:sz w:val="28"/>
          <w:szCs w:val="28"/>
        </w:rPr>
        <w:t>”管理理念，以学风建设和班风建设为重点突破口，加强辅导员、班主任队伍建设和学生党员、干部队伍建设，实施学生管理“六个一”工程，形成“教育、管理、服务”三位一体的学生工作模式。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542"/>
    <w:rsid w:val="00066A20"/>
    <w:rsid w:val="00132435"/>
    <w:rsid w:val="00151D12"/>
    <w:rsid w:val="00187064"/>
    <w:rsid w:val="002170E2"/>
    <w:rsid w:val="00323B40"/>
    <w:rsid w:val="004435C4"/>
    <w:rsid w:val="005D690C"/>
    <w:rsid w:val="006519AD"/>
    <w:rsid w:val="007737A5"/>
    <w:rsid w:val="00781A21"/>
    <w:rsid w:val="00785AE3"/>
    <w:rsid w:val="007B64DD"/>
    <w:rsid w:val="00831544"/>
    <w:rsid w:val="00883865"/>
    <w:rsid w:val="00883B9B"/>
    <w:rsid w:val="00D903E5"/>
    <w:rsid w:val="00DC41C0"/>
    <w:rsid w:val="00DC5170"/>
    <w:rsid w:val="00E57542"/>
    <w:rsid w:val="00E86D2C"/>
    <w:rsid w:val="00F31F82"/>
    <w:rsid w:val="00F65A09"/>
    <w:rsid w:val="09C038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184</Words>
  <Characters>1052</Characters>
  <Lines>8</Lines>
  <Paragraphs>2</Paragraphs>
  <TotalTime>114</TotalTime>
  <ScaleCrop>false</ScaleCrop>
  <LinksUpToDate>false</LinksUpToDate>
  <CharactersWithSpaces>1234</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2020-12-17T12:21:00Z</dcterms:created>
  <dc:creator>Microsoft</dc:creator>
  <cp:lastModifiedBy>体育学院</cp:lastModifiedBy>
  <dcterms:modified xsi:type="dcterms:W3CDTF">2020-12-28T07:58:23Z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