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100" w:line="560" w:lineRule="exact"/>
        <w:jc w:val="center"/>
        <w:rPr>
          <w:rFonts w:hint="eastAsia" w:ascii="方正小标宋简体" w:hAnsi="仿宋" w:eastAsia="方正小标宋简体"/>
          <w:sz w:val="36"/>
          <w:szCs w:val="36"/>
        </w:rPr>
      </w:pPr>
      <w:r>
        <w:rPr>
          <w:rFonts w:hint="eastAsia" w:ascii="方正小标宋简体" w:hAnsi="仿宋" w:eastAsia="方正小标宋简体"/>
          <w:sz w:val="36"/>
          <w:szCs w:val="36"/>
        </w:rPr>
        <w:t>强化党建引领  推动化院事业高质量发展</w:t>
      </w:r>
    </w:p>
    <w:p>
      <w:pPr>
        <w:spacing w:beforeLines="100" w:line="560" w:lineRule="exact"/>
        <w:jc w:val="center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化学与环境工程学院党总支  张红亮</w:t>
      </w:r>
    </w:p>
    <w:p>
      <w:pPr>
        <w:spacing w:beforeLines="100"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一年来，我认真履行党建工作责任，落实全面从严治党主体责任，以党的政治建设为统领，全面加强学院党的思想建设、组织建设、纪律建设、制度建设、作风建设，为学院事业高质量发展提供坚强的政治保证和组织保证。</w:t>
      </w:r>
    </w:p>
    <w:p>
      <w:pPr>
        <w:spacing w:line="56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一、加强理论武装 不断提高理论水平和政治素养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一年来，我认真学习习近平总书记关于疫情防控工作系列重要讲话精神、习近平在中央“不忘初心，牢记使命”主题教育工作大会上的重要讲话精神、《习近平谈治国理政（第三卷）》、党的十九届五中全会精神等，积极参加党委组织的处级干部政治能力提升网培班的学习，提高了自身政治素养，自觉做到在思想上政治上行动上与党中央保持高度一致。</w:t>
      </w:r>
    </w:p>
    <w:p>
      <w:pPr>
        <w:spacing w:line="56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二、以政治建设为统领 全面加强学院党的建设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1、抓好思想引领</w:t>
      </w:r>
      <w:r>
        <w:rPr>
          <w:rFonts w:hint="eastAsia" w:ascii="仿宋" w:hAnsi="仿宋" w:eastAsia="仿宋"/>
          <w:sz w:val="32"/>
          <w:szCs w:val="32"/>
        </w:rPr>
        <w:t xml:space="preserve">  组织学院党员和全体师生认真学习党的十九大、十九届二中、三中、四中、五中全会精神、习近平在中央“不忘初心，牢记使命”主题教育工作大会上的重要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 xml:space="preserve">讲话精神、习近平关于疫情防抗系列重要讲话精神等，师生“四个意识”进一步增强，“四个自信”更加坚定，自觉做到“两个维护”；“学习强国”平台参与覆盖面达100﹪、活跃度保持在80﹪以上；持续加强师德师风建设，在学校前两届奖教金评选中，我院先后有三位同志当选。学院坚持社会主义办学方向，牢记立德树人使命，努力为党育人，为国育才。 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2、高度重视意识形态和统战工作</w:t>
      </w:r>
      <w:r>
        <w:rPr>
          <w:rFonts w:hint="eastAsia" w:ascii="仿宋" w:hAnsi="仿宋" w:eastAsia="仿宋"/>
          <w:sz w:val="32"/>
          <w:szCs w:val="32"/>
        </w:rPr>
        <w:t xml:space="preserve">  认真落实意识形态工作责任制，健全工作机制，加强阵地建设，强化教育引导，严格舆情监控，定期研判舆情，切实做到守土有责，守土负责，守土尽责。认真做好统战工作，主动与党外人士交朋友，做好学院的民族工作和宗教工作。强化工会、共青团政治功能建设，积极支持院工会、共青团开展活动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3、抓细抓实疫情防控工作，协同做好疫情防控常态化学院各项工作</w:t>
      </w:r>
      <w:r>
        <w:rPr>
          <w:rFonts w:hint="eastAsia" w:ascii="仿宋" w:hAnsi="仿宋" w:eastAsia="仿宋"/>
          <w:sz w:val="32"/>
          <w:szCs w:val="32"/>
        </w:rPr>
        <w:t xml:space="preserve">  认真落实中央、省、市、学校有关规定，结合学院实际，制订并严格落实学院疫情防控工作细则，党政协同，教学联动，学院教学、科研及社会服务、学生工作等均有序开展。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4、推进基层组织标准化规范化建设</w:t>
      </w:r>
      <w:r>
        <w:rPr>
          <w:rFonts w:hint="eastAsia" w:ascii="仿宋" w:hAnsi="仿宋" w:eastAsia="仿宋"/>
          <w:sz w:val="32"/>
          <w:szCs w:val="32"/>
        </w:rPr>
        <w:t xml:space="preserve">  按照学校党建年度目标综合考核实施方案要求，积极推进基层组织建设，落实党建质量巩固提升年行动计划和基层党建“书记项目”，实施党员带班制度，试行党员联系学生，把学院党建融入学生成长全过程。重视发挥党支部战斗堡垒作用，教工一支部受到党委优质支部建设资助。在大学生中认真开展组织发展工作，今年，发展学生党员33名。按时、足额缴纳党费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5、党风廉政建设常抓不懈</w:t>
      </w:r>
      <w:r>
        <w:rPr>
          <w:rFonts w:hint="eastAsia" w:ascii="仿宋" w:hAnsi="仿宋" w:eastAsia="仿宋"/>
          <w:sz w:val="32"/>
          <w:szCs w:val="32"/>
        </w:rPr>
        <w:t xml:space="preserve">  认真贯彻《中国共产党廉洁自律准则》，扎实做好学院党风廉政建设工作。学院党政主要负责人在年初与学院分管领导、办公室主任、学工办主任、系主任、实验室主任及相关人员签订了廉洁自律责任书，将廉政建设责任层层落实；每逢节日，都能做好党风廉政教育工作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 xml:space="preserve">6、完善并严格执行制度 </w:t>
      </w:r>
      <w:r>
        <w:rPr>
          <w:rFonts w:hint="eastAsia" w:ascii="仿宋" w:hAnsi="仿宋" w:eastAsia="仿宋"/>
          <w:sz w:val="32"/>
          <w:szCs w:val="32"/>
        </w:rPr>
        <w:t xml:space="preserve"> 完善学院党政联席会、中心组学习、民主生活会、党务公开、院务公开等制度，严格执行“三重一大”相关要求，实行民主决策，重大问题由领导班子集体讨论决定。在人才引进、教师进修、职称评定、评优评奖、学生入党、年终绩效分配等问题上，都能严格按规定办事，学院正逐步形成团结和谐向上的良好氛围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7、重视并加强作风建设</w:t>
      </w:r>
      <w:r>
        <w:rPr>
          <w:rFonts w:hint="eastAsia" w:ascii="仿宋" w:hAnsi="仿宋" w:eastAsia="仿宋"/>
          <w:sz w:val="32"/>
          <w:szCs w:val="32"/>
        </w:rPr>
        <w:t xml:space="preserve">  严格执行中央八项规定和省委十项规定精神要求，认真贯彻落实上级纪委关于集中整治形式主义、官僚主义的工作要求，把整治形式主义、官僚主义作为一项重要的政治任务，摆在突出位置。切实改进文风会风，强化促进学院高质量发展的执行力。</w:t>
      </w:r>
    </w:p>
    <w:p>
      <w:pPr>
        <w:spacing w:line="560" w:lineRule="exact"/>
        <w:ind w:firstLine="643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三、</w:t>
      </w:r>
      <w:r>
        <w:rPr>
          <w:rFonts w:hint="eastAsia" w:ascii="黑体" w:hAnsi="黑体" w:eastAsia="黑体"/>
          <w:sz w:val="32"/>
          <w:szCs w:val="32"/>
        </w:rPr>
        <w:t xml:space="preserve">自警自醒 </w:t>
      </w:r>
      <w:r>
        <w:rPr>
          <w:rFonts w:hint="eastAsia" w:ascii="黑体" w:hAnsi="黑体" w:eastAsia="黑体"/>
          <w:b/>
          <w:sz w:val="32"/>
          <w:szCs w:val="32"/>
        </w:rPr>
        <w:t>廉洁自律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认真学习并严格执行中央八项规定、省委十项规定的精神和学校相关要求，工作和生活中守纪律、讲规矩。</w:t>
      </w:r>
      <w:r>
        <w:rPr>
          <w:rFonts w:hint="eastAsia" w:ascii="仿宋" w:hAnsi="仿宋" w:eastAsia="仿宋" w:cs="宋体"/>
          <w:color w:val="333333"/>
          <w:kern w:val="0"/>
          <w:sz w:val="32"/>
          <w:szCs w:val="32"/>
        </w:rPr>
        <w:t>积极支持、配合院长开展行政工作。凡涉及全院或师生权益的重大问题都坚持集体研究，民主决策，从没有违背组织原则，自作主张，自由主义。</w:t>
      </w:r>
      <w:r>
        <w:rPr>
          <w:rFonts w:ascii="仿宋" w:hAnsi="仿宋" w:eastAsia="仿宋" w:cs="Times New Roman"/>
          <w:sz w:val="32"/>
          <w:szCs w:val="32"/>
        </w:rPr>
        <w:t>2019年10月，学校审计处对</w:t>
      </w:r>
      <w:r>
        <w:rPr>
          <w:rFonts w:hint="eastAsia" w:ascii="仿宋" w:hAnsi="仿宋" w:eastAsia="仿宋" w:cs="Times New Roman"/>
          <w:sz w:val="32"/>
          <w:szCs w:val="32"/>
        </w:rPr>
        <w:t>本人</w:t>
      </w:r>
      <w:r>
        <w:rPr>
          <w:rFonts w:ascii="仿宋" w:hAnsi="仿宋" w:eastAsia="仿宋" w:cs="Times New Roman"/>
          <w:sz w:val="32"/>
          <w:szCs w:val="32"/>
        </w:rPr>
        <w:t>进行了履行经济责任情况审计，共提出三点不足和建议，现都已经整改到位。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四、存在的不足</w:t>
      </w:r>
    </w:p>
    <w:p>
      <w:pPr>
        <w:spacing w:line="560" w:lineRule="exact"/>
        <w:ind w:firstLine="566" w:firstLineChars="177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1. 思想理论武装重视不够</w:t>
      </w:r>
    </w:p>
    <w:p>
      <w:pPr>
        <w:spacing w:line="560" w:lineRule="exact"/>
        <w:ind w:firstLine="566" w:firstLineChars="177"/>
        <w:rPr>
          <w:rFonts w:hint="eastAsia" w:ascii="仿宋" w:hAnsi="仿宋" w:eastAsia="仿宋" w:cs="Times New Roman"/>
          <w:color w:val="000000"/>
          <w:sz w:val="32"/>
          <w:szCs w:val="32"/>
        </w:rPr>
      </w:pPr>
      <w:r>
        <w:rPr>
          <w:rFonts w:ascii="仿宋" w:hAnsi="仿宋" w:eastAsia="仿宋" w:cs="Times New Roman"/>
          <w:color w:val="000000"/>
          <w:sz w:val="32"/>
          <w:szCs w:val="32"/>
        </w:rPr>
        <w:t>理论学习制度执行不够规范，存在以总支的学习替代支部的学习的现象；学习习近平新时代中国特色社会主义思想、党的十九大精神、全国教育大会精神不够系统和深入，学习形式比较单一，学习效果有待提高，</w:t>
      </w:r>
      <w:r>
        <w:rPr>
          <w:rFonts w:ascii="仿宋" w:hAnsi="仿宋" w:eastAsia="仿宋" w:cs="Times New Roman"/>
          <w:sz w:val="32"/>
          <w:szCs w:val="32"/>
        </w:rPr>
        <w:t>在学懂、弄通、做实</w:t>
      </w:r>
      <w:r>
        <w:rPr>
          <w:rFonts w:ascii="仿宋" w:hAnsi="仿宋" w:eastAsia="仿宋" w:cs="Times New Roman"/>
          <w:bCs/>
          <w:sz w:val="32"/>
          <w:szCs w:val="32"/>
        </w:rPr>
        <w:t>习近平新时代中国特色社会主义思想上功夫不足。</w:t>
      </w:r>
      <w:r>
        <w:rPr>
          <w:rFonts w:ascii="仿宋" w:hAnsi="仿宋" w:eastAsia="仿宋" w:cs="Times New Roman"/>
          <w:color w:val="000000"/>
          <w:sz w:val="32"/>
          <w:szCs w:val="32"/>
        </w:rPr>
        <w:t>理论学习联系实际不够，运用科学理论指导实际推动学院事业发展能力不足。</w:t>
      </w:r>
    </w:p>
    <w:p>
      <w:pPr>
        <w:spacing w:line="560" w:lineRule="exact"/>
        <w:ind w:firstLine="566" w:firstLineChars="177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2</w:t>
      </w:r>
      <w:r>
        <w:rPr>
          <w:rFonts w:ascii="楷体" w:hAnsi="楷体" w:eastAsia="楷体"/>
          <w:sz w:val="32"/>
          <w:szCs w:val="32"/>
        </w:rPr>
        <w:t xml:space="preserve">. </w:t>
      </w:r>
      <w:r>
        <w:rPr>
          <w:rFonts w:hint="eastAsia" w:ascii="楷体" w:hAnsi="楷体" w:eastAsia="楷体"/>
          <w:sz w:val="32"/>
          <w:szCs w:val="32"/>
        </w:rPr>
        <w:t>党建主业落实不到位</w:t>
      </w:r>
    </w:p>
    <w:p>
      <w:pPr>
        <w:spacing w:line="560" w:lineRule="exact"/>
        <w:ind w:firstLine="566" w:firstLineChars="177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学院党总支专题研究党建工作频次不高，深度不够，</w:t>
      </w:r>
      <w:r>
        <w:rPr>
          <w:rFonts w:ascii="仿宋" w:hAnsi="仿宋" w:eastAsia="仿宋" w:cs="Times New Roman"/>
          <w:color w:val="000000"/>
          <w:sz w:val="32"/>
          <w:szCs w:val="32"/>
        </w:rPr>
        <w:t>党总支在把方向、管大局、保落实方面的作用发挥不够充分</w:t>
      </w:r>
      <w:r>
        <w:rPr>
          <w:rFonts w:ascii="仿宋" w:hAnsi="仿宋" w:eastAsia="仿宋" w:cs="Times New Roman"/>
          <w:sz w:val="32"/>
          <w:szCs w:val="32"/>
        </w:rPr>
        <w:t>。党总支对支部和党员的管理，仍存在宽松软的现象。</w:t>
      </w:r>
      <w:r>
        <w:rPr>
          <w:rFonts w:hint="eastAsia" w:ascii="仿宋" w:hAnsi="仿宋" w:eastAsia="仿宋" w:cs="Times New Roman"/>
          <w:sz w:val="32"/>
          <w:szCs w:val="32"/>
        </w:rPr>
        <w:t>有</w:t>
      </w:r>
      <w:r>
        <w:rPr>
          <w:rFonts w:ascii="仿宋" w:hAnsi="仿宋" w:eastAsia="仿宋" w:cs="Times New Roman"/>
          <w:sz w:val="32"/>
          <w:szCs w:val="32"/>
        </w:rPr>
        <w:t>重</w:t>
      </w:r>
      <w:r>
        <w:rPr>
          <w:rFonts w:hint="eastAsia" w:ascii="仿宋" w:hAnsi="仿宋" w:eastAsia="仿宋" w:cs="Times New Roman"/>
          <w:sz w:val="32"/>
          <w:szCs w:val="32"/>
        </w:rPr>
        <w:t>业务</w:t>
      </w:r>
      <w:r>
        <w:rPr>
          <w:rFonts w:ascii="仿宋" w:hAnsi="仿宋" w:eastAsia="仿宋" w:cs="Times New Roman"/>
          <w:sz w:val="32"/>
          <w:szCs w:val="32"/>
        </w:rPr>
        <w:t>，轻党建的现象。</w:t>
      </w:r>
    </w:p>
    <w:p>
      <w:pPr>
        <w:spacing w:line="560" w:lineRule="exact"/>
        <w:ind w:firstLine="566" w:firstLineChars="177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3. 斗争精神、担当意识褪化</w:t>
      </w:r>
    </w:p>
    <w:p>
      <w:pPr>
        <w:spacing w:line="56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由于自身年龄的原因</w:t>
      </w:r>
      <w:r>
        <w:rPr>
          <w:rFonts w:ascii="仿宋" w:hAnsi="仿宋" w:eastAsia="仿宋" w:cs="Times New Roman"/>
          <w:sz w:val="32"/>
          <w:szCs w:val="32"/>
        </w:rPr>
        <w:t>，偶有</w:t>
      </w:r>
      <w:r>
        <w:rPr>
          <w:rFonts w:hint="eastAsia" w:ascii="仿宋" w:hAnsi="仿宋" w:eastAsia="仿宋" w:cs="Times New Roman"/>
          <w:sz w:val="32"/>
          <w:szCs w:val="32"/>
        </w:rPr>
        <w:t>船到码头车到站的</w:t>
      </w:r>
      <w:r>
        <w:rPr>
          <w:rFonts w:ascii="仿宋" w:hAnsi="仿宋" w:eastAsia="仿宋" w:cs="Times New Roman"/>
          <w:sz w:val="32"/>
          <w:szCs w:val="32"/>
        </w:rPr>
        <w:t>思想，使敢为人先、勇于争先的干劲减弱了。面对化院发展的新困难，如何采取超常规举措，攻坚克难，弯道超车，实现学院新的跨越，有时又缺乏应有的勇气和担当。</w:t>
      </w:r>
    </w:p>
    <w:p>
      <w:pPr>
        <w:spacing w:line="560" w:lineRule="exact"/>
        <w:ind w:firstLine="566" w:firstLineChars="177"/>
        <w:rPr>
          <w:rFonts w:ascii="仿宋" w:hAnsi="仿宋" w:eastAsia="仿宋" w:cs="Times New Roman"/>
          <w:bCs/>
          <w:color w:val="000000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 xml:space="preserve">4. 党风廉政建设和工作作风改进不够扎实 </w:t>
      </w:r>
      <w:r>
        <w:rPr>
          <w:rFonts w:ascii="仿宋" w:hAnsi="仿宋" w:eastAsia="仿宋" w:cs="Times New Roman"/>
          <w:bCs/>
          <w:color w:val="000000"/>
          <w:sz w:val="32"/>
          <w:szCs w:val="32"/>
        </w:rPr>
        <w:t xml:space="preserve"> 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color w:val="000000"/>
          <w:sz w:val="32"/>
          <w:szCs w:val="32"/>
        </w:rPr>
        <w:t>“一岗双责”履行不</w:t>
      </w:r>
      <w:r>
        <w:rPr>
          <w:rFonts w:hint="eastAsia" w:ascii="仿宋" w:hAnsi="仿宋" w:eastAsia="仿宋" w:cs="Times New Roman"/>
          <w:color w:val="000000"/>
          <w:sz w:val="32"/>
          <w:szCs w:val="32"/>
        </w:rPr>
        <w:t>够</w:t>
      </w:r>
      <w:r>
        <w:rPr>
          <w:rFonts w:ascii="仿宋" w:hAnsi="仿宋" w:eastAsia="仿宋" w:cs="Times New Roman"/>
          <w:color w:val="000000"/>
          <w:sz w:val="32"/>
          <w:szCs w:val="32"/>
        </w:rPr>
        <w:t>到位，学院尚未形成完整严密的内部廉政风险管控体系</w:t>
      </w:r>
      <w:r>
        <w:rPr>
          <w:rFonts w:ascii="仿宋" w:hAnsi="仿宋" w:eastAsia="仿宋" w:cs="Times New Roman"/>
          <w:sz w:val="32"/>
          <w:szCs w:val="32"/>
        </w:rPr>
        <w:t>。</w:t>
      </w:r>
      <w:r>
        <w:rPr>
          <w:rFonts w:ascii="仿宋" w:hAnsi="仿宋" w:eastAsia="仿宋" w:cs="Times New Roman"/>
          <w:color w:val="000000"/>
          <w:sz w:val="32"/>
          <w:szCs w:val="32"/>
        </w:rPr>
        <w:t>存在以会传会，落实工作不实的现象，班子成员之间、班子成员与教师、学生谈心交流不充分，</w:t>
      </w:r>
      <w:r>
        <w:rPr>
          <w:rFonts w:ascii="仿宋" w:hAnsi="仿宋" w:eastAsia="仿宋" w:cs="Times New Roman"/>
          <w:sz w:val="32"/>
          <w:szCs w:val="32"/>
        </w:rPr>
        <w:t>对师生发展关心不够，尤其是对青年教师的成长、职业生涯规划指导不到位。</w:t>
      </w:r>
    </w:p>
    <w:p>
      <w:pPr>
        <w:spacing w:line="560" w:lineRule="exact"/>
        <w:ind w:firstLine="566" w:firstLineChars="177"/>
        <w:rPr>
          <w:rFonts w:ascii="仿宋" w:hAnsi="仿宋" w:eastAsia="仿宋" w:cs="Times New Roman"/>
          <w:bCs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 xml:space="preserve">5. 组织制度执行仍有不规范的地方  </w:t>
      </w:r>
    </w:p>
    <w:p>
      <w:pPr>
        <w:spacing w:line="560" w:lineRule="exact"/>
        <w:ind w:firstLine="640" w:firstLineChars="20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由于原来的学院班子成员都是党总支委员，开会人员相同，有时会造成党总支委员会的会议与党政联席会不分，彼此职责分得不够明晰，有时未能实行主要领导末位表态制度。“三会一课”制度执行不</w:t>
      </w:r>
      <w:r>
        <w:rPr>
          <w:rFonts w:hint="eastAsia" w:ascii="仿宋" w:hAnsi="仿宋" w:eastAsia="仿宋" w:cs="Times New Roman"/>
          <w:sz w:val="32"/>
          <w:szCs w:val="32"/>
        </w:rPr>
        <w:t>完全</w:t>
      </w:r>
      <w:r>
        <w:rPr>
          <w:rFonts w:ascii="仿宋" w:hAnsi="仿宋" w:eastAsia="仿宋" w:cs="Times New Roman"/>
          <w:sz w:val="32"/>
          <w:szCs w:val="32"/>
        </w:rPr>
        <w:t>，基层组织的影响力、组织力、号召力</w:t>
      </w:r>
      <w:r>
        <w:rPr>
          <w:rFonts w:hint="eastAsia" w:ascii="仿宋" w:hAnsi="仿宋" w:eastAsia="仿宋" w:cs="Times New Roman"/>
          <w:sz w:val="32"/>
          <w:szCs w:val="32"/>
        </w:rPr>
        <w:t>，有待进一步提高</w:t>
      </w:r>
      <w:r>
        <w:rPr>
          <w:rFonts w:ascii="仿宋" w:hAnsi="仿宋" w:eastAsia="仿宋" w:cs="Times New Roman"/>
          <w:sz w:val="32"/>
          <w:szCs w:val="32"/>
        </w:rPr>
        <w:t>。</w:t>
      </w:r>
    </w:p>
    <w:p>
      <w:pPr>
        <w:spacing w:line="560" w:lineRule="exact"/>
        <w:ind w:firstLine="566" w:firstLineChars="177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上述问题的存在，</w:t>
      </w:r>
      <w:r>
        <w:rPr>
          <w:rFonts w:ascii="仿宋" w:hAnsi="仿宋" w:eastAsia="仿宋" w:cs="Times New Roman"/>
          <w:sz w:val="32"/>
          <w:szCs w:val="32"/>
        </w:rPr>
        <w:t>归根到底是思想问题，主要原因</w:t>
      </w:r>
      <w:r>
        <w:rPr>
          <w:rFonts w:hint="eastAsia" w:ascii="仿宋" w:hAnsi="仿宋" w:eastAsia="仿宋" w:cs="Times New Roman"/>
          <w:sz w:val="32"/>
          <w:szCs w:val="32"/>
        </w:rPr>
        <w:t>是</w:t>
      </w:r>
      <w:r>
        <w:rPr>
          <w:rFonts w:ascii="仿宋" w:hAnsi="仿宋" w:eastAsia="仿宋" w:cs="Times New Roman"/>
          <w:sz w:val="32"/>
          <w:szCs w:val="32"/>
        </w:rPr>
        <w:t>：</w:t>
      </w:r>
    </w:p>
    <w:p>
      <w:pPr>
        <w:spacing w:line="560" w:lineRule="exact"/>
        <w:ind w:firstLine="566" w:firstLineChars="177"/>
        <w:rPr>
          <w:rFonts w:hint="eastAsia" w:ascii="仿宋" w:hAnsi="仿宋" w:eastAsia="仿宋" w:cs="Times New Roman"/>
          <w:bCs/>
          <w:sz w:val="32"/>
          <w:szCs w:val="32"/>
        </w:rPr>
      </w:pPr>
      <w:r>
        <w:rPr>
          <w:rFonts w:hint="eastAsia" w:ascii="仿宋" w:hAnsi="仿宋" w:eastAsia="仿宋" w:cs="Times New Roman"/>
          <w:bCs/>
          <w:sz w:val="32"/>
          <w:szCs w:val="32"/>
        </w:rPr>
        <w:t xml:space="preserve">理想信念淡化， 政治意识不强 ， 宗旨意识褪化，纪律意识松懈。  </w:t>
      </w:r>
    </w:p>
    <w:p>
      <w:pPr>
        <w:spacing w:line="560" w:lineRule="exact"/>
        <w:ind w:firstLine="566" w:firstLineChars="177"/>
        <w:rPr>
          <w:rFonts w:ascii="黑体" w:hAnsi="黑体" w:eastAsia="黑体" w:cs="Times New Roman"/>
          <w:bCs/>
          <w:sz w:val="32"/>
          <w:szCs w:val="32"/>
        </w:rPr>
      </w:pPr>
      <w:r>
        <w:rPr>
          <w:rFonts w:hint="eastAsia" w:ascii="黑体" w:hAnsi="黑体" w:eastAsia="黑体" w:cs="Times New Roman"/>
          <w:bCs/>
          <w:sz w:val="32"/>
          <w:szCs w:val="32"/>
        </w:rPr>
        <w:t>五、下一步工作思路及打算</w:t>
      </w:r>
    </w:p>
    <w:p>
      <w:pPr>
        <w:spacing w:line="56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化院总支将</w:t>
      </w:r>
      <w:r>
        <w:rPr>
          <w:rFonts w:hint="eastAsia" w:ascii="仿宋" w:hAnsi="仿宋" w:eastAsia="仿宋" w:cs="Times New Roman"/>
          <w:sz w:val="32"/>
          <w:szCs w:val="32"/>
        </w:rPr>
        <w:t>围绕高质量发展这个主题，聚焦主职主业，认真落实“两个责任”，切实做到：</w:t>
      </w:r>
      <w:r>
        <w:rPr>
          <w:rFonts w:ascii="仿宋" w:hAnsi="仿宋" w:eastAsia="仿宋" w:cs="Times New Roman"/>
          <w:sz w:val="32"/>
          <w:szCs w:val="32"/>
        </w:rPr>
        <w:t xml:space="preserve"> </w:t>
      </w:r>
    </w:p>
    <w:p>
      <w:pPr>
        <w:spacing w:line="560" w:lineRule="exact"/>
        <w:ind w:firstLine="566" w:firstLineChars="177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1</w:t>
      </w:r>
      <w:r>
        <w:rPr>
          <w:rFonts w:ascii="楷体" w:hAnsi="楷体" w:eastAsia="楷体"/>
          <w:sz w:val="32"/>
          <w:szCs w:val="32"/>
        </w:rPr>
        <w:t xml:space="preserve">. </w:t>
      </w:r>
      <w:r>
        <w:rPr>
          <w:rFonts w:hint="eastAsia" w:ascii="楷体" w:hAnsi="楷体" w:eastAsia="楷体"/>
          <w:sz w:val="32"/>
          <w:szCs w:val="32"/>
        </w:rPr>
        <w:t>提高政治站位，强化理论武装</w:t>
      </w:r>
    </w:p>
    <w:p>
      <w:pPr>
        <w:spacing w:line="56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 xml:space="preserve">认真学习习近平新时代中国特色社会主义思想，用科学理论武装头脑，指导实践。推动“两学一做”“不忘初心 牢记使命”主题教育制度化、常态化，持续开展党员先锋工程，不断提高党员党性修养，增强“四个意识”，坚定“四个自信”，做到“两个维护”。 </w:t>
      </w:r>
    </w:p>
    <w:p>
      <w:pPr>
        <w:spacing w:line="560" w:lineRule="exact"/>
        <w:ind w:firstLine="566" w:firstLineChars="177"/>
        <w:rPr>
          <w:rFonts w:ascii="楷体" w:hAnsi="楷体" w:eastAsia="楷体"/>
          <w:sz w:val="32"/>
          <w:szCs w:val="32"/>
        </w:rPr>
      </w:pPr>
      <w:r>
        <w:rPr>
          <w:rFonts w:ascii="楷体" w:hAnsi="楷体" w:eastAsia="楷体"/>
          <w:sz w:val="32"/>
          <w:szCs w:val="32"/>
        </w:rPr>
        <w:t xml:space="preserve">2. </w:t>
      </w:r>
      <w:r>
        <w:rPr>
          <w:rFonts w:hint="eastAsia" w:ascii="楷体" w:hAnsi="楷体" w:eastAsia="楷体"/>
          <w:sz w:val="32"/>
          <w:szCs w:val="32"/>
        </w:rPr>
        <w:t>强化组织建设，构筑坚强堡垒</w:t>
      </w:r>
    </w:p>
    <w:p>
      <w:pPr>
        <w:spacing w:line="56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以政治建设为统领，着力加强学院基层组织建设, 要依据《中国共产党普通高等学校基层组织工作条例》，加强党支部标准化、规范化建设，选好支部班子，配强支部书记，全面提升党支部组织力，强化党支部政治功能，充分发挥党支部战斗堡垒作用。要结合聘期及岗位职责，制定党员工作定量考核方案，督促党员立足岗位争先创优，更好发挥先锋模范作用。</w:t>
      </w:r>
    </w:p>
    <w:p>
      <w:pPr>
        <w:spacing w:line="560" w:lineRule="exact"/>
        <w:ind w:firstLine="566" w:firstLineChars="177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3</w:t>
      </w:r>
      <w:r>
        <w:rPr>
          <w:rFonts w:ascii="楷体" w:hAnsi="楷体" w:eastAsia="楷体"/>
          <w:sz w:val="32"/>
          <w:szCs w:val="32"/>
        </w:rPr>
        <w:t xml:space="preserve">. </w:t>
      </w:r>
      <w:r>
        <w:rPr>
          <w:rFonts w:hint="eastAsia" w:ascii="楷体" w:hAnsi="楷体" w:eastAsia="楷体"/>
          <w:sz w:val="32"/>
          <w:szCs w:val="32"/>
        </w:rPr>
        <w:t>强化宗旨意识，勇于创新，勇于担当</w:t>
      </w:r>
    </w:p>
    <w:p>
      <w:pPr>
        <w:widowControl/>
        <w:shd w:val="clear" w:color="auto" w:fill="FFFFFF"/>
        <w:spacing w:line="56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学习贯彻新发展理念，牢固树立正确的政绩观，以奋发进取的精神状态，勇于直面困难，敢于担当，扎扎实实开展好每项工作，努力开创学院各项工作的新局面。</w:t>
      </w:r>
    </w:p>
    <w:p>
      <w:pPr>
        <w:widowControl/>
        <w:shd w:val="clear" w:color="auto" w:fill="FFFFFF"/>
        <w:spacing w:line="560" w:lineRule="exact"/>
        <w:ind w:firstLine="640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4. 提高自律意识，始终坚持勤政廉洁</w:t>
      </w:r>
    </w:p>
    <w:p>
      <w:pPr>
        <w:widowControl/>
        <w:shd w:val="clear" w:color="auto" w:fill="FFFFFF"/>
        <w:spacing w:line="56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加强《条例》的学习落实，以踏石留印、抓铁有痕的精神，坚持不懈抓好党风廉政建设，以</w:t>
      </w:r>
      <w:r>
        <w:rPr>
          <w:rFonts w:hint="eastAsia" w:ascii="仿宋" w:hAnsi="仿宋" w:eastAsia="仿宋" w:cs="Times New Roman"/>
          <w:sz w:val="32"/>
          <w:szCs w:val="32"/>
        </w:rPr>
        <w:t>对腐败</w:t>
      </w:r>
      <w:r>
        <w:rPr>
          <w:rFonts w:ascii="仿宋" w:hAnsi="仿宋" w:eastAsia="仿宋" w:cs="Times New Roman"/>
          <w:sz w:val="32"/>
          <w:szCs w:val="32"/>
        </w:rPr>
        <w:t>零容忍的态度，</w:t>
      </w:r>
      <w:r>
        <w:rPr>
          <w:rFonts w:hint="eastAsia" w:ascii="仿宋" w:hAnsi="仿宋" w:eastAsia="仿宋" w:cs="Times New Roman"/>
          <w:sz w:val="32"/>
          <w:szCs w:val="32"/>
        </w:rPr>
        <w:t>贯彻落实</w:t>
      </w:r>
      <w:r>
        <w:rPr>
          <w:rFonts w:ascii="仿宋" w:hAnsi="仿宋" w:eastAsia="仿宋" w:cs="Times New Roman"/>
          <w:sz w:val="32"/>
          <w:szCs w:val="32"/>
        </w:rPr>
        <w:t>中央八项规定和省委十项规定精神。</w:t>
      </w:r>
    </w:p>
    <w:p>
      <w:pPr>
        <w:widowControl/>
        <w:shd w:val="clear" w:color="auto" w:fill="FFFFFF"/>
        <w:spacing w:line="560" w:lineRule="exact"/>
        <w:ind w:firstLine="640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5</w:t>
      </w:r>
      <w:r>
        <w:rPr>
          <w:rFonts w:ascii="楷体" w:hAnsi="楷体" w:eastAsia="楷体"/>
          <w:sz w:val="32"/>
          <w:szCs w:val="32"/>
        </w:rPr>
        <w:t xml:space="preserve">. </w:t>
      </w:r>
      <w:r>
        <w:rPr>
          <w:rFonts w:hint="eastAsia" w:ascii="楷体" w:hAnsi="楷体" w:eastAsia="楷体"/>
          <w:sz w:val="32"/>
          <w:szCs w:val="32"/>
        </w:rPr>
        <w:t>大力践行群众路线，切实转变作风</w:t>
      </w:r>
    </w:p>
    <w:p>
      <w:pPr>
        <w:widowControl/>
        <w:shd w:val="clear" w:color="auto" w:fill="FFFFFF"/>
        <w:spacing w:line="56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从师生中来，到师生中去，倾听师生心声，关心师生成长，凝心聚力，共谋学院事业发展。要认真执行中央有关反“四风”的规定，防止和克服形式主义官僚主义。</w:t>
      </w:r>
    </w:p>
    <w:p>
      <w:pPr>
        <w:spacing w:line="560" w:lineRule="exact"/>
        <w:rPr>
          <w:rFonts w:ascii="仿宋" w:hAnsi="仿宋" w:eastAsia="仿宋"/>
          <w:sz w:val="32"/>
          <w:szCs w:val="32"/>
        </w:rPr>
      </w:pPr>
    </w:p>
    <w:sectPr>
      <w:footerReference r:id="rId3" w:type="default"/>
      <w:pgSz w:w="11906" w:h="16838"/>
      <w:pgMar w:top="1701" w:right="1701" w:bottom="1701" w:left="170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  <w:rPr>
                    <w:rFonts w:hint="eastAsia" w:eastAsiaTheme="minorEastAsia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- 1 -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64193"/>
    <w:rsid w:val="000376FE"/>
    <w:rsid w:val="00046876"/>
    <w:rsid w:val="0007309D"/>
    <w:rsid w:val="00091AEB"/>
    <w:rsid w:val="000C09D9"/>
    <w:rsid w:val="000F1E35"/>
    <w:rsid w:val="001136B4"/>
    <w:rsid w:val="001270B5"/>
    <w:rsid w:val="00162C63"/>
    <w:rsid w:val="0017244E"/>
    <w:rsid w:val="00174691"/>
    <w:rsid w:val="001853EB"/>
    <w:rsid w:val="00197E6C"/>
    <w:rsid w:val="002503C5"/>
    <w:rsid w:val="00266EFC"/>
    <w:rsid w:val="00276D2D"/>
    <w:rsid w:val="002C7E86"/>
    <w:rsid w:val="00391C02"/>
    <w:rsid w:val="003A4DC3"/>
    <w:rsid w:val="003A5DF0"/>
    <w:rsid w:val="003E1E75"/>
    <w:rsid w:val="00415768"/>
    <w:rsid w:val="00430D6F"/>
    <w:rsid w:val="00467588"/>
    <w:rsid w:val="004769C4"/>
    <w:rsid w:val="004779CD"/>
    <w:rsid w:val="004C6B31"/>
    <w:rsid w:val="004E7A1E"/>
    <w:rsid w:val="004F126F"/>
    <w:rsid w:val="004F338E"/>
    <w:rsid w:val="00501D74"/>
    <w:rsid w:val="00502C05"/>
    <w:rsid w:val="005034C3"/>
    <w:rsid w:val="00505A3E"/>
    <w:rsid w:val="00512F22"/>
    <w:rsid w:val="005457DE"/>
    <w:rsid w:val="006038ED"/>
    <w:rsid w:val="006B7B03"/>
    <w:rsid w:val="006C39CA"/>
    <w:rsid w:val="006D7EE2"/>
    <w:rsid w:val="00720427"/>
    <w:rsid w:val="00763490"/>
    <w:rsid w:val="007E358D"/>
    <w:rsid w:val="007F792B"/>
    <w:rsid w:val="00845E6E"/>
    <w:rsid w:val="00874E2D"/>
    <w:rsid w:val="00897EAC"/>
    <w:rsid w:val="008C7924"/>
    <w:rsid w:val="0091173F"/>
    <w:rsid w:val="009A068B"/>
    <w:rsid w:val="009A79F4"/>
    <w:rsid w:val="00A30F22"/>
    <w:rsid w:val="00A525E7"/>
    <w:rsid w:val="00A966BB"/>
    <w:rsid w:val="00AA35C5"/>
    <w:rsid w:val="00AC33C3"/>
    <w:rsid w:val="00B92853"/>
    <w:rsid w:val="00BA3D44"/>
    <w:rsid w:val="00BB6FDC"/>
    <w:rsid w:val="00BE7C84"/>
    <w:rsid w:val="00C23A55"/>
    <w:rsid w:val="00C400DB"/>
    <w:rsid w:val="00C44A13"/>
    <w:rsid w:val="00C67126"/>
    <w:rsid w:val="00C821E8"/>
    <w:rsid w:val="00D263CD"/>
    <w:rsid w:val="00D32D0F"/>
    <w:rsid w:val="00D4400A"/>
    <w:rsid w:val="00D5584D"/>
    <w:rsid w:val="00D6278A"/>
    <w:rsid w:val="00D70A92"/>
    <w:rsid w:val="00D70C6A"/>
    <w:rsid w:val="00DF4B73"/>
    <w:rsid w:val="00E1718F"/>
    <w:rsid w:val="00E31F06"/>
    <w:rsid w:val="00E86DF0"/>
    <w:rsid w:val="00E96FB5"/>
    <w:rsid w:val="00EA31B4"/>
    <w:rsid w:val="00EF57A5"/>
    <w:rsid w:val="00F06246"/>
    <w:rsid w:val="00F64193"/>
    <w:rsid w:val="00FA78CD"/>
    <w:rsid w:val="00FE2D8C"/>
    <w:rsid w:val="00FE4CCA"/>
    <w:rsid w:val="37C14CF9"/>
    <w:rsid w:val="381C7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444</Words>
  <Characters>2531</Characters>
  <Lines>21</Lines>
  <Paragraphs>5</Paragraphs>
  <TotalTime>1424</TotalTime>
  <ScaleCrop>false</ScaleCrop>
  <LinksUpToDate>false</LinksUpToDate>
  <CharactersWithSpaces>2970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2020-12-22T01:47:00Z</dcterms:created>
  <dc:creator>张红亮</dc:creator>
  <cp:lastModifiedBy>逍遥影</cp:lastModifiedBy>
  <dcterms:modified xsi:type="dcterms:W3CDTF">2020-12-24T07:59:05Z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