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仿宋" w:hAnsi="仿宋" w:eastAsia="仿宋" w:cs="仿宋"/>
          <w:b/>
          <w:spacing w:val="6"/>
          <w:sz w:val="36"/>
          <w:szCs w:val="36"/>
        </w:rPr>
      </w:pPr>
      <w:r>
        <w:rPr>
          <w:rFonts w:hint="eastAsia" w:ascii="仿宋" w:hAnsi="仿宋" w:eastAsia="仿宋" w:cs="仿宋"/>
          <w:b/>
          <w:spacing w:val="6"/>
          <w:sz w:val="36"/>
          <w:szCs w:val="36"/>
        </w:rPr>
        <w:t>物理与电子工程学院党总支2020年工作总结</w:t>
      </w:r>
    </w:p>
    <w:p>
      <w:pPr>
        <w:spacing w:line="440" w:lineRule="exact"/>
        <w:ind w:firstLine="480" w:firstLineChars="200"/>
        <w:rPr>
          <w:rFonts w:hint="eastAsia" w:ascii="方正楷体简体" w:hAnsi="仿宋" w:eastAsia="方正楷体简体" w:cs="仿宋"/>
          <w:sz w:val="24"/>
        </w:rPr>
      </w:pPr>
      <w:r>
        <w:rPr>
          <w:rFonts w:hint="eastAsia" w:ascii="方正楷体简体" w:hAnsi="仿宋" w:eastAsia="方正楷体简体" w:cs="仿宋"/>
          <w:sz w:val="24"/>
        </w:rPr>
        <w:t>一年以来，物理与电子工程学院党总支在学校党委的正确领导下，认真贯彻执行高校基层党组织工作条例，团结和依靠全院师生员工，紧紧围绕学院人才培养目标和整体工作部署，积极探索新形势下党建和思想政治工作的新途径、新方法，总支和支部工作取得了一定的成绩，为完成我院各项工作任务和改革目标提供了坚强有力的政治保证、思想保证、组织保证。</w:t>
      </w:r>
    </w:p>
    <w:p>
      <w:pPr>
        <w:spacing w:line="440" w:lineRule="exact"/>
        <w:ind w:firstLine="482" w:firstLineChars="200"/>
        <w:rPr>
          <w:rFonts w:hint="eastAsia" w:ascii="方正楷体简体" w:hAnsi="仿宋" w:eastAsia="方正楷体简体" w:cs="仿宋"/>
          <w:b/>
          <w:sz w:val="24"/>
        </w:rPr>
      </w:pPr>
      <w:r>
        <w:rPr>
          <w:rFonts w:hint="eastAsia" w:ascii="方正楷体简体" w:hAnsi="仿宋" w:eastAsia="方正楷体简体" w:cs="仿宋"/>
          <w:b/>
          <w:sz w:val="24"/>
        </w:rPr>
        <w:t>一、主要工作和成绩</w:t>
      </w:r>
    </w:p>
    <w:p>
      <w:pPr>
        <w:spacing w:line="440" w:lineRule="exact"/>
        <w:ind w:firstLine="482" w:firstLineChars="200"/>
        <w:rPr>
          <w:rFonts w:hint="eastAsia" w:ascii="方正楷体简体" w:hAnsi="仿宋" w:eastAsia="方正楷体简体" w:cs="仿宋"/>
          <w:b/>
          <w:sz w:val="24"/>
        </w:rPr>
      </w:pPr>
      <w:r>
        <w:rPr>
          <w:rFonts w:hint="eastAsia" w:ascii="方正楷体简体" w:hAnsi="仿宋" w:eastAsia="方正楷体简体" w:cs="仿宋"/>
          <w:b/>
          <w:sz w:val="24"/>
        </w:rPr>
        <w:t>1、加强理论学习，促进学习型、服务型、创新型党组织建设</w:t>
      </w:r>
    </w:p>
    <w:p>
      <w:pPr>
        <w:spacing w:line="440" w:lineRule="exact"/>
        <w:ind w:firstLine="480" w:firstLineChars="200"/>
        <w:rPr>
          <w:rFonts w:hint="eastAsia" w:ascii="方正楷体简体" w:hAnsi="仿宋" w:eastAsia="方正楷体简体" w:cs="仿宋"/>
          <w:bCs/>
          <w:sz w:val="24"/>
        </w:rPr>
      </w:pPr>
      <w:r>
        <w:rPr>
          <w:rFonts w:hint="eastAsia" w:ascii="方正楷体简体" w:hAnsi="仿宋" w:eastAsia="方正楷体简体" w:cs="仿宋"/>
          <w:bCs/>
          <w:sz w:val="24"/>
        </w:rPr>
        <w:t>党总支十分重视党组织的思想和作风建设，努力提高广大党员干部的政治素质和理论修养。根据学校党委有关要求制定总支中心组学习计划及全体教职员工政治理论学习计划，按照学校党委宣传部制定的政治学习计划为全体教职员工安排了理论学习与专题辅导，</w:t>
      </w:r>
      <w:r>
        <w:rPr>
          <w:rFonts w:hint="eastAsia" w:ascii="方正楷体简体" w:hAnsi="仿宋" w:eastAsia="方正楷体简体" w:cs="仿宋"/>
          <w:b/>
          <w:sz w:val="24"/>
        </w:rPr>
        <w:t>全年共组织教职工政治学习16次</w:t>
      </w:r>
      <w:r>
        <w:rPr>
          <w:rFonts w:hint="eastAsia" w:ascii="方正楷体简体" w:hAnsi="仿宋" w:eastAsia="方正楷体简体" w:cs="仿宋"/>
          <w:bCs/>
          <w:sz w:val="24"/>
        </w:rPr>
        <w:t>。总支和各支部组织党员干部、师生员工认真学习马列主义、毛泽东思想、邓小平理论、“三个代表”重要思想和科学发展观的重要论述，学习贯彻党的十九大精神和党的十九届三中、四中、五中全会精神、习近平新时代中国特色社会主义思想。</w:t>
      </w:r>
      <w:r>
        <w:rPr>
          <w:rFonts w:hint="eastAsia" w:ascii="方正楷体简体" w:hAnsi="仿宋" w:eastAsia="方正楷体简体" w:cs="仿宋"/>
          <w:b/>
          <w:sz w:val="24"/>
        </w:rPr>
        <w:t>今年，党总支积极开展“四史”学习教育活动，采用线上线下等多个渠道组织教职员工及学生党员学习</w:t>
      </w:r>
      <w:r>
        <w:rPr>
          <w:rFonts w:hint="eastAsia" w:ascii="方正楷体简体" w:hAnsi="仿宋" w:eastAsia="方正楷体简体" w:cs="仿宋"/>
          <w:bCs/>
          <w:sz w:val="24"/>
        </w:rPr>
        <w:t>，激发广大师生的奋斗热情，引导全院师生员工为建立和谐社会、富强中国出谋划策。</w:t>
      </w:r>
    </w:p>
    <w:p>
      <w:pPr>
        <w:spacing w:line="440" w:lineRule="exact"/>
        <w:ind w:firstLine="482" w:firstLineChars="200"/>
        <w:rPr>
          <w:rFonts w:hint="eastAsia" w:ascii="方正楷体简体" w:hAnsi="黑体" w:eastAsia="方正楷体简体" w:cs="仿宋"/>
          <w:b/>
          <w:sz w:val="24"/>
        </w:rPr>
      </w:pPr>
      <w:r>
        <w:rPr>
          <w:rFonts w:hint="eastAsia" w:ascii="方正楷体简体" w:hAnsi="黑体" w:eastAsia="方正楷体简体" w:cs="仿宋"/>
          <w:b/>
          <w:sz w:val="24"/>
        </w:rPr>
        <w:t>2、坚持规范要求，促进组织和制度建设</w:t>
      </w:r>
    </w:p>
    <w:p>
      <w:pPr>
        <w:spacing w:line="440" w:lineRule="exact"/>
        <w:ind w:firstLine="482" w:firstLineChars="200"/>
        <w:rPr>
          <w:rFonts w:hint="eastAsia" w:ascii="方正楷体简体" w:hAnsi="仿宋" w:eastAsia="方正楷体简体" w:cs="仿宋"/>
          <w:sz w:val="24"/>
        </w:rPr>
      </w:pPr>
      <w:r>
        <w:rPr>
          <w:rFonts w:hint="eastAsia" w:ascii="方正楷体简体" w:hAnsi="仿宋" w:eastAsia="方正楷体简体" w:cs="仿宋"/>
          <w:b/>
          <w:sz w:val="24"/>
        </w:rPr>
        <w:t>继续实施“五个作用发挥促进党员教育提质增效”的“书记项目”</w:t>
      </w:r>
      <w:r>
        <w:rPr>
          <w:rFonts w:hint="eastAsia" w:ascii="方正楷体简体" w:hAnsi="仿宋" w:eastAsia="方正楷体简体" w:cs="仿宋"/>
          <w:bCs/>
          <w:sz w:val="24"/>
        </w:rPr>
        <w:t>，创新党建工作机制，着力增强基层党员队伍素质，开展服务型党组织创建活动，不断丰富服务师生、服务社会、服务发展的内容和形式，保持和发展了基层党组织和党员的先进性，形成了主要领导亲自抓、分管领导直接抓、支部书记具体抓、各部门配合抓的工作格局，增强了基层党组织的创造力、凝聚力和战斗力，为思想政治工作提供坚强保障。按照“集体领导、民主集中、个别酝酿、会议决定”的原则，进一步健全了以民主集中制为核心的议事规则和决策程序。重大问题事先进行沟通了解、充分酝酿，再提交给党政联席会议和党总支进行研究决策，保证了民主、科学决策，党政班子的向心力、凝聚力和战斗力不断增强。</w:t>
      </w:r>
    </w:p>
    <w:p>
      <w:pPr>
        <w:spacing w:line="440" w:lineRule="exact"/>
        <w:ind w:firstLine="480" w:firstLineChars="200"/>
        <w:rPr>
          <w:rFonts w:hint="eastAsia" w:ascii="方正楷体简体" w:hAnsi="仿宋" w:eastAsia="方正楷体简体" w:cs="仿宋"/>
          <w:sz w:val="24"/>
        </w:rPr>
      </w:pPr>
      <w:r>
        <w:rPr>
          <w:rFonts w:hint="eastAsia" w:ascii="方正楷体简体" w:hAnsi="仿宋" w:eastAsia="方正楷体简体" w:cs="仿宋"/>
          <w:sz w:val="24"/>
        </w:rPr>
        <w:t>党总支非常重视基层党组织建设工作，每学期的党政工作要点中都把党建工作列入重要工作日程，把落实党员目标管理当作寻求组织建设的活力，促进基层党支部工作的长效管理。加强入党积极分子培养和组织发展工作，</w:t>
      </w:r>
      <w:r>
        <w:rPr>
          <w:rFonts w:hint="eastAsia" w:ascii="方正楷体简体" w:hAnsi="仿宋" w:eastAsia="方正楷体简体" w:cs="仿宋"/>
          <w:b/>
          <w:bCs/>
          <w:sz w:val="24"/>
        </w:rPr>
        <w:t>一年来共举办2期学生入党积极分子培训班，培训学生入党积极分子208人，发展学生党员43人。</w:t>
      </w:r>
      <w:r>
        <w:rPr>
          <w:rFonts w:hint="eastAsia" w:ascii="方正楷体简体" w:hAnsi="仿宋" w:eastAsia="方正楷体简体" w:cs="仿宋"/>
          <w:sz w:val="24"/>
        </w:rPr>
        <w:t>在组织发展工作中，党总支认真落实《关于进一步加强高校学生党员发展和教育管理服务工作的若干意见》等文件精神和“控制总量、优化结构、提高质量、发挥作用”的大学生党员发展工作方针，</w:t>
      </w:r>
      <w:r>
        <w:rPr>
          <w:rFonts w:hint="eastAsia" w:ascii="方正楷体简体" w:hAnsi="仿宋" w:eastAsia="方正楷体简体" w:cs="仿宋"/>
          <w:b/>
          <w:bCs/>
          <w:sz w:val="24"/>
        </w:rPr>
        <w:t>出台《物理与电子工程学院党总支学生党员发展制度》</w:t>
      </w:r>
      <w:r>
        <w:rPr>
          <w:rFonts w:hint="eastAsia" w:ascii="方正楷体简体" w:hAnsi="仿宋" w:eastAsia="方正楷体简体" w:cs="仿宋"/>
          <w:sz w:val="24"/>
        </w:rPr>
        <w:t>，落实发展党员“三投票三公示一答辩”制度，有效提高了学生党员发展质量。</w:t>
      </w:r>
    </w:p>
    <w:p>
      <w:pPr>
        <w:spacing w:line="440" w:lineRule="exact"/>
        <w:ind w:firstLine="482" w:firstLineChars="200"/>
        <w:rPr>
          <w:rFonts w:hint="eastAsia" w:ascii="方正楷体简体" w:hAnsi="仿宋" w:eastAsia="方正楷体简体" w:cs="仿宋"/>
          <w:b/>
          <w:sz w:val="24"/>
        </w:rPr>
      </w:pPr>
      <w:r>
        <w:rPr>
          <w:rFonts w:hint="eastAsia" w:ascii="方正楷体简体" w:hAnsi="仿宋" w:eastAsia="方正楷体简体" w:cs="仿宋"/>
          <w:b/>
          <w:sz w:val="24"/>
        </w:rPr>
        <w:t>3、贯彻落实高校思想政治工作会议精神，扎实开展宣传落实工作</w:t>
      </w:r>
    </w:p>
    <w:p>
      <w:pPr>
        <w:spacing w:line="440" w:lineRule="exact"/>
        <w:ind w:firstLine="504" w:firstLineChars="210"/>
        <w:rPr>
          <w:rFonts w:hint="eastAsia" w:ascii="方正楷体简体" w:hAnsi="仿宋" w:eastAsia="方正楷体简体" w:cs="仿宋"/>
          <w:sz w:val="24"/>
        </w:rPr>
      </w:pPr>
      <w:r>
        <w:rPr>
          <w:rFonts w:hint="eastAsia" w:ascii="方正楷体简体" w:hAnsi="仿宋" w:eastAsia="方正楷体简体" w:cs="仿宋"/>
          <w:sz w:val="24"/>
        </w:rPr>
        <w:t>扎实开展教职工政治理论学习，坚持教育者先受教育，使教职工成为先进思想文化的传播者、党执政的坚定支持者。加强青年教师的培养，完善老中青传帮带机制；调动管理人员、教辅人员参与育人工作的积极性和主动性。</w:t>
      </w:r>
      <w:r>
        <w:rPr>
          <w:rFonts w:hint="eastAsia" w:ascii="方正楷体简体" w:hAnsi="仿宋" w:eastAsia="方正楷体简体" w:cs="仿宋"/>
          <w:b/>
          <w:bCs/>
          <w:sz w:val="24"/>
        </w:rPr>
        <w:t>持续开展“向王强同志学习”主题教育活动，邀请法政学院教育部样板支部书记宋敏教授讲述她眼中的王强，促进教职工更好地担负起学生健康成长指导者和引路人的责任。</w:t>
      </w:r>
    </w:p>
    <w:p>
      <w:pPr>
        <w:spacing w:line="440" w:lineRule="exact"/>
        <w:ind w:firstLine="504" w:firstLineChars="210"/>
        <w:rPr>
          <w:rFonts w:hint="eastAsia" w:ascii="方正楷体简体" w:hAnsi="仿宋" w:eastAsia="方正楷体简体" w:cs="仿宋"/>
          <w:sz w:val="24"/>
        </w:rPr>
      </w:pPr>
      <w:r>
        <w:rPr>
          <w:rFonts w:hint="eastAsia" w:ascii="方正楷体简体" w:hAnsi="仿宋" w:eastAsia="方正楷体简体" w:cs="仿宋"/>
          <w:sz w:val="24"/>
        </w:rPr>
        <w:t>加强师德师风建设，坚持教书和育人相统一，坚持言传和身教相统一，坚持潜心问道和关注社会相统一，坚持学术自由和学术规范相统一，引导广大教师以德立身、以德立学、以德施教，培养造就“四有”好老师。推进落实教师职业道德规范，加强教师学术道德特别是学术诚信教育。</w:t>
      </w:r>
      <w:r>
        <w:rPr>
          <w:rFonts w:hint="eastAsia" w:ascii="方正楷体简体" w:hAnsi="仿宋" w:eastAsia="方正楷体简体" w:cs="仿宋"/>
          <w:b/>
          <w:bCs/>
          <w:sz w:val="24"/>
        </w:rPr>
        <w:t>组织开展“师德师风建设月”“为好老师点赞”等活动，与市退役军人事务管理局、市烈士陵园管理处开展共建活动让教师接受思想洗礼，并在第36个教师节来临之际在盐城烈士陵园举行了新教师入职宣誓仪式，</w:t>
      </w:r>
      <w:r>
        <w:rPr>
          <w:rFonts w:hint="eastAsia" w:ascii="方正楷体简体" w:hAnsi="仿宋" w:eastAsia="方正楷体简体" w:cs="仿宋"/>
          <w:sz w:val="24"/>
        </w:rPr>
        <w:t>党总支积极选树先进典型，发挥正面典型示范引领作用。积极组织开展党建与思想政治教育研究活动，积极参与学校党建与思想政治教育研究会的学习交流活动。</w:t>
      </w:r>
    </w:p>
    <w:p>
      <w:pPr>
        <w:spacing w:line="440" w:lineRule="exact"/>
        <w:ind w:firstLine="482" w:firstLineChars="200"/>
        <w:rPr>
          <w:rFonts w:hint="eastAsia" w:ascii="方正楷体简体" w:hAnsi="仿宋" w:eastAsia="方正楷体简体" w:cs="仿宋"/>
          <w:b/>
          <w:bCs/>
          <w:sz w:val="24"/>
        </w:rPr>
      </w:pPr>
      <w:r>
        <w:rPr>
          <w:rFonts w:hint="eastAsia" w:ascii="方正楷体简体" w:hAnsi="仿宋" w:eastAsia="方正楷体简体" w:cs="仿宋"/>
          <w:b/>
          <w:bCs/>
          <w:sz w:val="24"/>
        </w:rPr>
        <w:t>4、牢牢把握意识形态话语权，营造意识形态工作的浓厚氛围</w:t>
      </w:r>
    </w:p>
    <w:p>
      <w:pPr>
        <w:spacing w:line="440" w:lineRule="exact"/>
        <w:ind w:firstLine="506" w:firstLineChars="210"/>
        <w:rPr>
          <w:rFonts w:hint="eastAsia" w:ascii="方正楷体简体" w:hAnsi="仿宋" w:eastAsia="方正楷体简体" w:cs="仿宋"/>
          <w:sz w:val="24"/>
        </w:rPr>
      </w:pPr>
      <w:r>
        <w:rPr>
          <w:rFonts w:hint="eastAsia" w:ascii="方正楷体简体" w:hAnsi="仿宋" w:eastAsia="方正楷体简体" w:cs="仿宋"/>
          <w:b/>
          <w:bCs/>
          <w:sz w:val="24"/>
        </w:rPr>
        <w:t>学院党总支意识形态工作集中研判4次</w:t>
      </w:r>
      <w:r>
        <w:rPr>
          <w:rFonts w:hint="eastAsia" w:ascii="方正楷体简体" w:hAnsi="仿宋" w:eastAsia="方正楷体简体" w:cs="仿宋"/>
          <w:sz w:val="24"/>
        </w:rPr>
        <w:t>，把教师和学生的理想信念教育作为意识形态工作的主要内容，及时制定规划，合理安排，保证学习时间，增强学习效果，把社会主义核心价值体系融入教育教学的全过程。一是通过主题党日活动，如在</w:t>
      </w:r>
      <w:r>
        <w:rPr>
          <w:rFonts w:hint="eastAsia" w:ascii="方正楷体简体" w:hAnsi="仿宋" w:eastAsia="方正楷体简体" w:cs="仿宋"/>
          <w:b/>
          <w:sz w:val="24"/>
        </w:rPr>
        <w:t>教师节</w:t>
      </w:r>
      <w:r>
        <w:rPr>
          <w:rFonts w:hint="eastAsia" w:ascii="方正楷体简体" w:hAnsi="仿宋" w:eastAsia="方正楷体简体" w:cs="仿宋"/>
          <w:b/>
          <w:bCs/>
          <w:sz w:val="24"/>
        </w:rPr>
        <w:t>开展“不忘红色初心，牢记育人使命”主题党日活动和新教师入职宣誓仪式，在12月13日党总支组织全院党员到烈士陵园开展“追忆革命英烈，不忘初心使命”“青山绿水，浩气长存励我辈；翠柏苍松，英灵千古永不朽”国家公祭日主题党日活动</w:t>
      </w:r>
      <w:r>
        <w:rPr>
          <w:rFonts w:hint="eastAsia" w:ascii="方正楷体简体" w:hAnsi="仿宋" w:eastAsia="方正楷体简体" w:cs="仿宋"/>
          <w:sz w:val="24"/>
        </w:rPr>
        <w:t>，加强对教师党员和学生党员的爱国主义教育。二是在</w:t>
      </w:r>
      <w:r>
        <w:rPr>
          <w:rFonts w:hint="eastAsia" w:ascii="方正楷体简体" w:hAnsi="仿宋" w:eastAsia="方正楷体简体" w:cs="仿宋"/>
          <w:b/>
          <w:bCs/>
          <w:sz w:val="24"/>
        </w:rPr>
        <w:t>各班级开展以“我的中国梦”、“四进四信”、“与信仰对话”等团日活动</w:t>
      </w:r>
      <w:r>
        <w:rPr>
          <w:rFonts w:hint="eastAsia" w:ascii="方正楷体简体" w:hAnsi="仿宋" w:eastAsia="方正楷体简体" w:cs="仿宋"/>
          <w:sz w:val="24"/>
        </w:rPr>
        <w:t>，大力宣传弘扬社会主义核心值价观和中国梦，引导大学生自觉把实现个人价值与实现中华民族伟大复兴的中国梦统一起来。三是</w:t>
      </w:r>
      <w:r>
        <w:rPr>
          <w:rFonts w:hint="eastAsia" w:ascii="方正楷体简体" w:hAnsi="仿宋" w:eastAsia="方正楷体简体" w:cs="仿宋"/>
          <w:b/>
          <w:bCs/>
          <w:sz w:val="24"/>
        </w:rPr>
        <w:t>邀请老领导、老校长周荣秋做理论报告</w:t>
      </w:r>
      <w:r>
        <w:rPr>
          <w:rFonts w:hint="eastAsia" w:ascii="方正楷体简体" w:hAnsi="仿宋" w:eastAsia="方正楷体简体" w:cs="仿宋"/>
          <w:sz w:val="24"/>
        </w:rPr>
        <w:t>，为师生开展相关的学习交流，扎实开展师生政治理论学习活动。</w:t>
      </w:r>
    </w:p>
    <w:p>
      <w:pPr>
        <w:spacing w:line="440" w:lineRule="exact"/>
        <w:ind w:firstLine="482" w:firstLineChars="200"/>
        <w:rPr>
          <w:rFonts w:hint="eastAsia" w:ascii="方正楷体简体" w:hAnsi="黑体" w:eastAsia="方正楷体简体" w:cs="仿宋"/>
          <w:b/>
          <w:bCs/>
          <w:sz w:val="24"/>
        </w:rPr>
      </w:pPr>
      <w:r>
        <w:rPr>
          <w:rFonts w:hint="eastAsia" w:ascii="方正楷体简体" w:hAnsi="黑体" w:eastAsia="方正楷体简体" w:cs="仿宋"/>
          <w:b/>
          <w:bCs/>
          <w:sz w:val="24"/>
        </w:rPr>
        <w:t>5、坚持教书育人，促进学科、专业建设和学生素质的提高</w:t>
      </w:r>
    </w:p>
    <w:p>
      <w:pPr>
        <w:spacing w:line="440" w:lineRule="exact"/>
        <w:ind w:firstLine="480" w:firstLineChars="200"/>
        <w:rPr>
          <w:rFonts w:hint="eastAsia" w:ascii="方正楷体简体" w:hAnsi="仿宋" w:eastAsia="方正楷体简体" w:cs="仿宋"/>
          <w:b/>
          <w:bCs/>
          <w:sz w:val="24"/>
        </w:rPr>
      </w:pPr>
      <w:r>
        <w:rPr>
          <w:rFonts w:hint="eastAsia" w:ascii="方正楷体简体" w:hAnsi="仿宋" w:eastAsia="方正楷体简体" w:cs="仿宋"/>
          <w:sz w:val="24"/>
        </w:rPr>
        <w:t>物电学院党总支将学院各项工作与教书育人、师德师风建设有机结合起来，通过系列举措促进了党员干部和广大教师育人意识的提高，促进了师德师风建设和学院事业的进步，又深受广大学生和教职工的肯定和好评。一年来，我们一是抓好全院教职员工的爱岗敬业、师德师风教育，认真落实“三育人”条例，切实提高全院教职员工的敬业精神、职业道德、育人意识。二是深入实际，定期召开教师和学生座谈会，倾听他们的呼声，听取他们对学院教学、管理等方面的意见和建议，</w:t>
      </w:r>
      <w:r>
        <w:rPr>
          <w:rFonts w:hint="eastAsia" w:ascii="方正楷体简体" w:hAnsi="仿宋" w:eastAsia="方正楷体简体" w:cs="仿宋"/>
          <w:b/>
          <w:bCs/>
          <w:sz w:val="24"/>
        </w:rPr>
        <w:t>全年共召开教师座谈会8次，学生座谈会10次</w:t>
      </w:r>
      <w:r>
        <w:rPr>
          <w:rFonts w:hint="eastAsia" w:ascii="方正楷体简体" w:hAnsi="仿宋" w:eastAsia="方正楷体简体" w:cs="仿宋"/>
          <w:sz w:val="24"/>
        </w:rPr>
        <w:t>。三是积极参与学院学科和专业建设，参与学院人才培养方案的制定、修改和师资队伍建设规划的修订，有力保证了学院教学、科研、人才培养、师资队伍建设上台阶、上水平。</w:t>
      </w:r>
      <w:r>
        <w:rPr>
          <w:rFonts w:hint="eastAsia" w:ascii="方正楷体简体" w:hAnsi="仿宋" w:eastAsia="方正楷体简体" w:cs="仿宋"/>
          <w:b/>
          <w:bCs/>
          <w:sz w:val="24"/>
        </w:rPr>
        <w:t>进一步推行党员教师联系学生制度</w:t>
      </w:r>
      <w:r>
        <w:rPr>
          <w:rFonts w:hint="eastAsia" w:ascii="方正楷体简体" w:hAnsi="仿宋" w:eastAsia="方正楷体简体" w:cs="仿宋"/>
          <w:sz w:val="24"/>
        </w:rPr>
        <w:t>。今年教师和学生党员在各项竞赛中都取得了较大的成绩，</w:t>
      </w:r>
      <w:r>
        <w:rPr>
          <w:rFonts w:hint="eastAsia" w:ascii="方正楷体简体" w:hAnsi="仿宋" w:eastAsia="方正楷体简体" w:cs="仿宋"/>
          <w:b/>
          <w:bCs/>
          <w:sz w:val="24"/>
        </w:rPr>
        <w:t>其中第三届中国可再生能源学会大学生优秀科技作品竞赛国家一等奖、江苏省高校第十七届大学生物理及实验科技作品创新竞赛二等奖核心成员都为学生党员、一名学生党员还荣获2019年江苏省普通高校优秀毕业论文。一名教师党员在第十二届江苏省高校基础物理教师上好一堂课竞赛（理论课）中获省三等奖，一名教师党员在2020年江苏省高等学校微课教学比赛中获省三等奖。一个教师团队获得2019年江苏省普通高校优秀毕业论文团队，成员全部为党员。党员教师共获批江苏省自然科学基金面上项目1项，江苏省自然科学基金青年科学基金1项，江苏省哲社基金1项，江苏省产学研项目2项，获批江苏高校自然科学基金面上基金2项。2020年党员干部和教师共听课300多节</w:t>
      </w:r>
      <w:r>
        <w:rPr>
          <w:rFonts w:hint="eastAsia" w:ascii="方正楷体简体" w:hAnsi="仿宋" w:eastAsia="方正楷体简体" w:cs="仿宋"/>
          <w:sz w:val="24"/>
        </w:rPr>
        <w:t>，</w:t>
      </w:r>
      <w:r>
        <w:rPr>
          <w:rFonts w:hint="eastAsia" w:ascii="方正楷体简体" w:hAnsi="仿宋" w:eastAsia="方正楷体简体" w:cs="仿宋"/>
          <w:b/>
          <w:bCs/>
          <w:sz w:val="24"/>
        </w:rPr>
        <w:t>并能及时反馈建议和意见，对教学质量提高起到了促进作用。</w:t>
      </w:r>
    </w:p>
    <w:p>
      <w:pPr>
        <w:spacing w:line="440" w:lineRule="exact"/>
        <w:ind w:firstLine="482" w:firstLineChars="200"/>
        <w:rPr>
          <w:rFonts w:hint="eastAsia" w:ascii="方正楷体简体" w:hAnsi="仿宋" w:eastAsia="方正楷体简体" w:cs="仿宋"/>
          <w:b/>
          <w:bCs/>
          <w:sz w:val="24"/>
        </w:rPr>
      </w:pPr>
      <w:r>
        <w:rPr>
          <w:rFonts w:hint="eastAsia" w:ascii="方正楷体简体" w:hAnsi="仿宋" w:eastAsia="方正楷体简体" w:cs="仿宋"/>
          <w:b/>
          <w:bCs/>
          <w:sz w:val="24"/>
        </w:rPr>
        <w:t>6、加强统战、工会、共青团、关工委工作</w:t>
      </w:r>
    </w:p>
    <w:p>
      <w:pPr>
        <w:spacing w:line="440" w:lineRule="exact"/>
        <w:ind w:firstLine="480" w:firstLineChars="200"/>
        <w:rPr>
          <w:rFonts w:hint="eastAsia" w:ascii="方正楷体简体" w:hAnsi="仿宋" w:eastAsia="方正楷体简体" w:cs="仿宋"/>
          <w:b/>
          <w:sz w:val="24"/>
        </w:rPr>
      </w:pPr>
      <w:r>
        <w:rPr>
          <w:rFonts w:hint="eastAsia" w:ascii="方正楷体简体" w:hAnsi="仿宋" w:eastAsia="方正楷体简体" w:cs="仿宋"/>
          <w:bCs/>
          <w:sz w:val="24"/>
        </w:rPr>
        <w:t>发挥分工会、团总支的纽带和桥梁作用，切实抓好民主监督。组织教师参加学校工会组织的各项活动，取得了优异的成绩，特别是</w:t>
      </w:r>
      <w:r>
        <w:rPr>
          <w:rFonts w:hint="eastAsia" w:ascii="方正楷体简体" w:hAnsi="仿宋" w:eastAsia="方正楷体简体" w:cs="仿宋"/>
          <w:b/>
          <w:sz w:val="24"/>
        </w:rPr>
        <w:t>学院荣获教职工运动会一等奖、教工篮球队获得了新长校区冠军。</w:t>
      </w:r>
      <w:r>
        <w:rPr>
          <w:rFonts w:hint="eastAsia" w:ascii="方正楷体简体" w:hAnsi="仿宋" w:eastAsia="方正楷体简体" w:cs="仿宋"/>
          <w:bCs/>
          <w:sz w:val="24"/>
        </w:rPr>
        <w:t>团总支积极安排各项活动，</w:t>
      </w:r>
      <w:r>
        <w:rPr>
          <w:rFonts w:hint="eastAsia" w:ascii="方正楷体简体" w:hAnsi="仿宋" w:eastAsia="方正楷体简体" w:cs="仿宋"/>
          <w:b/>
          <w:sz w:val="24"/>
        </w:rPr>
        <w:t>联合盐城市物理学会开展“趣味物理-生活中的科学知识”志愿者服务，该项目得到了盐城市科协公益性科普活动资助项目的立项。</w:t>
      </w:r>
      <w:r>
        <w:rPr>
          <w:rFonts w:hint="eastAsia" w:ascii="方正楷体简体" w:hAnsi="仿宋" w:eastAsia="方正楷体简体" w:cs="仿宋"/>
          <w:bCs/>
          <w:sz w:val="24"/>
        </w:rPr>
        <w:t>党总支坚持以服务引导学生成长成才，进一步加强学生的生涯规划和学业指导、就业创业教育，端正就业观，引导学生树立正确的世界观、人生观、价值观。</w:t>
      </w:r>
      <w:r>
        <w:rPr>
          <w:rFonts w:hint="eastAsia" w:ascii="方正楷体简体" w:hAnsi="仿宋" w:eastAsia="方正楷体简体" w:cs="仿宋"/>
          <w:b/>
          <w:sz w:val="24"/>
        </w:rPr>
        <w:t>开办了“创新学堂”，邀请专业教师、知名校友、企业高管为学生授课</w:t>
      </w:r>
      <w:r>
        <w:rPr>
          <w:rFonts w:hint="eastAsia" w:ascii="方正楷体简体" w:hAnsi="仿宋" w:eastAsia="方正楷体简体" w:cs="仿宋"/>
          <w:bCs/>
          <w:sz w:val="24"/>
        </w:rPr>
        <w:t>，学生的创新能力、实践能力和综合素质得到了显著提高。</w:t>
      </w:r>
      <w:r>
        <w:rPr>
          <w:rFonts w:hint="eastAsia" w:ascii="方正楷体简体" w:hAnsi="仿宋" w:eastAsia="方正楷体简体" w:cs="仿宋"/>
          <w:b/>
          <w:sz w:val="24"/>
        </w:rPr>
        <w:t>今年，我院党员教师指导学生获得10个省级以上竞赛奖项。积极申报校关工委工作项目，获批重点项目。</w:t>
      </w:r>
    </w:p>
    <w:p>
      <w:pPr>
        <w:spacing w:line="400" w:lineRule="exact"/>
        <w:ind w:firstLine="480" w:firstLineChars="200"/>
        <w:rPr>
          <w:rFonts w:hint="eastAsia" w:ascii="方正楷体简体" w:hAnsi="华文宋体" w:eastAsia="方正楷体简体"/>
          <w:b/>
          <w:sz w:val="24"/>
        </w:rPr>
      </w:pPr>
      <w:r>
        <w:rPr>
          <w:rFonts w:hint="eastAsia" w:ascii="方正楷体简体" w:hAnsi="华文宋体" w:eastAsia="方正楷体简体"/>
          <w:sz w:val="24"/>
        </w:rPr>
        <w:t>为积极做好党外知识分子的工作，以“携手同心 求实创新”为主题，召开2次“携手同心”座谈会，与党外教师一起交流讨论中央政策、学院发展。</w:t>
      </w:r>
      <w:r>
        <w:rPr>
          <w:rFonts w:hint="eastAsia" w:ascii="方正楷体简体" w:hAnsi="华文宋体" w:eastAsia="方正楷体简体"/>
          <w:b/>
          <w:sz w:val="24"/>
        </w:rPr>
        <w:t>我密切关注</w:t>
      </w:r>
      <w:r>
        <w:rPr>
          <w:rFonts w:hint="eastAsia" w:ascii="方正楷体简体" w:hAnsi="华文宋体" w:eastAsia="方正楷体简体"/>
          <w:b/>
          <w:sz w:val="24"/>
          <w:lang w:val="en-US" w:eastAsia="zh-CN"/>
        </w:rPr>
        <w:t>37</w:t>
      </w:r>
      <w:r>
        <w:rPr>
          <w:rFonts w:hint="eastAsia" w:ascii="方正楷体简体" w:hAnsi="华文宋体" w:eastAsia="方正楷体简体"/>
          <w:b/>
          <w:sz w:val="24"/>
        </w:rPr>
        <w:t>名少数民族学生的思想状况，以讲座、座谈会、个别谈话形式，对他们的情况进行了解。针对1名信教学生，我定期与他们交流，进行政策宣讲和生涯指导。</w:t>
      </w:r>
    </w:p>
    <w:p>
      <w:pPr>
        <w:spacing w:line="400" w:lineRule="exact"/>
        <w:ind w:firstLine="482" w:firstLineChars="200"/>
        <w:rPr>
          <w:rFonts w:hint="eastAsia" w:ascii="方正楷体简体" w:hAnsi="华文宋体" w:eastAsia="方正楷体简体"/>
          <w:b/>
          <w:sz w:val="24"/>
          <w:lang w:val="en-US" w:eastAsia="zh-CN"/>
        </w:rPr>
      </w:pPr>
      <w:r>
        <w:rPr>
          <w:rFonts w:hint="eastAsia" w:ascii="方正楷体简体" w:hAnsi="华文宋体" w:eastAsia="方正楷体简体"/>
          <w:b/>
          <w:sz w:val="24"/>
          <w:lang w:val="en-US" w:eastAsia="zh-CN"/>
        </w:rPr>
        <w:t>7.加强党风廉政建设</w:t>
      </w:r>
    </w:p>
    <w:p>
      <w:pPr>
        <w:spacing w:line="400" w:lineRule="exact"/>
        <w:ind w:firstLine="480" w:firstLineChars="200"/>
        <w:rPr>
          <w:rFonts w:hint="eastAsia" w:ascii="方正楷体简体" w:hAnsi="华文宋体" w:eastAsia="方正楷体简体"/>
          <w:sz w:val="24"/>
          <w:lang w:val="en-US" w:eastAsia="zh-CN"/>
        </w:rPr>
      </w:pPr>
      <w:r>
        <w:rPr>
          <w:rFonts w:hint="eastAsia" w:ascii="方正楷体简体" w:hAnsi="华文宋体" w:eastAsia="方正楷体简体"/>
          <w:sz w:val="24"/>
        </w:rPr>
        <w:t>2020年，物理与电子工程学院党总支能够认真按照国家、省的决策部署，按照学校纪委工作安排，贯彻落实中央八项规定和省委十项规定精神，以落实“两个责任”为重点，加强廉政教育，强化作风建设，组织全员认真学习有关文件精神，严格规范党员干部的廉洁自律行为，提高广大党员教师拒腐倡廉的自觉性，在学生中开展各类主题教育活动来培育廉洁意识，积极营造风清气正的精神风貌，未发现违规违纪现象，无本级范围的投诉、举报问题</w:t>
      </w:r>
      <w:r>
        <w:rPr>
          <w:rFonts w:hint="eastAsia" w:ascii="方正楷体简体" w:hAnsi="华文宋体" w:eastAsia="方正楷体简体"/>
          <w:sz w:val="24"/>
          <w:lang w:eastAsia="zh-CN"/>
        </w:rPr>
        <w:t>。</w:t>
      </w:r>
    </w:p>
    <w:p>
      <w:pPr>
        <w:spacing w:line="440" w:lineRule="exact"/>
        <w:ind w:firstLine="482" w:firstLineChars="200"/>
        <w:rPr>
          <w:rFonts w:hint="eastAsia" w:ascii="方正楷体简体" w:hAnsi="黑体" w:eastAsia="方正楷体简体" w:cs="仿宋"/>
          <w:b/>
          <w:sz w:val="24"/>
        </w:rPr>
      </w:pPr>
      <w:r>
        <w:rPr>
          <w:rFonts w:hint="eastAsia" w:ascii="方正楷体简体" w:hAnsi="黑体" w:eastAsia="方正楷体简体" w:cs="仿宋"/>
          <w:b/>
          <w:sz w:val="24"/>
        </w:rPr>
        <w:t>二、存在的主要问题</w:t>
      </w:r>
    </w:p>
    <w:p>
      <w:pPr>
        <w:spacing w:line="440" w:lineRule="exact"/>
        <w:ind w:firstLine="480" w:firstLineChars="200"/>
        <w:rPr>
          <w:rFonts w:hint="eastAsia" w:ascii="方正楷体简体" w:hAnsi="仿宋" w:eastAsia="方正楷体简体" w:cs="仿宋"/>
          <w:sz w:val="24"/>
        </w:rPr>
      </w:pPr>
      <w:r>
        <w:rPr>
          <w:rFonts w:hint="eastAsia" w:ascii="方正楷体简体" w:hAnsi="仿宋" w:eastAsia="方正楷体简体" w:cs="仿宋"/>
          <w:sz w:val="24"/>
        </w:rPr>
        <w:t>一年以来，党总支以及支部工作虽然取得了一定成绩，但也存在着一些问题。主要表现在以下几个方面：</w:t>
      </w:r>
    </w:p>
    <w:p>
      <w:pPr>
        <w:spacing w:line="440" w:lineRule="exact"/>
        <w:ind w:firstLine="480" w:firstLineChars="200"/>
        <w:rPr>
          <w:rFonts w:hint="eastAsia" w:ascii="方正楷体简体" w:hAnsi="仿宋" w:eastAsia="方正楷体简体" w:cs="仿宋"/>
          <w:sz w:val="24"/>
        </w:rPr>
      </w:pPr>
      <w:r>
        <w:rPr>
          <w:rFonts w:hint="eastAsia" w:ascii="方正楷体简体" w:hAnsi="仿宋" w:eastAsia="方正楷体简体" w:cs="仿宋"/>
          <w:sz w:val="24"/>
        </w:rPr>
        <w:t>1、</w:t>
      </w:r>
      <w:r>
        <w:rPr>
          <w:rFonts w:hint="eastAsia" w:ascii="方正楷体简体" w:hAnsi="仿宋" w:eastAsia="方正楷体简体" w:cs="仿宋"/>
          <w:bCs/>
          <w:sz w:val="24"/>
        </w:rPr>
        <w:t>党建理论学习深度不够，研究风气不浓，缺乏高质量的党建研究论文。</w:t>
      </w:r>
    </w:p>
    <w:p>
      <w:pPr>
        <w:spacing w:line="440" w:lineRule="exact"/>
        <w:ind w:firstLine="480" w:firstLineChars="200"/>
        <w:rPr>
          <w:rFonts w:hint="eastAsia" w:ascii="方正楷体简体" w:hAnsi="仿宋" w:eastAsia="方正楷体简体" w:cs="仿宋"/>
          <w:spacing w:val="6"/>
          <w:sz w:val="24"/>
        </w:rPr>
      </w:pPr>
      <w:r>
        <w:rPr>
          <w:rFonts w:hint="eastAsia" w:ascii="方正楷体简体" w:hAnsi="仿宋" w:eastAsia="方正楷体简体" w:cs="仿宋"/>
          <w:bCs/>
          <w:sz w:val="24"/>
        </w:rPr>
        <w:t>2、</w:t>
      </w:r>
      <w:r>
        <w:rPr>
          <w:rFonts w:hint="eastAsia" w:ascii="方正楷体简体" w:hAnsi="仿宋" w:eastAsia="方正楷体简体" w:cs="仿宋"/>
          <w:sz w:val="24"/>
        </w:rPr>
        <w:t>支部工作制度</w:t>
      </w:r>
      <w:r>
        <w:rPr>
          <w:rFonts w:hint="eastAsia" w:ascii="方正楷体简体" w:hAnsi="仿宋" w:eastAsia="方正楷体简体" w:cs="仿宋"/>
          <w:sz w:val="24"/>
          <w:lang w:val="en-US" w:eastAsia="zh-CN"/>
        </w:rPr>
        <w:t>建设</w:t>
      </w:r>
      <w:r>
        <w:rPr>
          <w:rFonts w:hint="eastAsia" w:ascii="方正楷体简体" w:hAnsi="仿宋" w:eastAsia="方正楷体简体" w:cs="仿宋"/>
          <w:sz w:val="24"/>
        </w:rPr>
        <w:t>还处于逐步完善之中。</w:t>
      </w:r>
    </w:p>
    <w:p>
      <w:pPr>
        <w:spacing w:line="440" w:lineRule="exact"/>
        <w:ind w:firstLine="482" w:firstLineChars="200"/>
        <w:rPr>
          <w:rFonts w:hint="eastAsia" w:ascii="方正楷体简体" w:hAnsi="仿宋" w:eastAsia="方正楷体简体" w:cs="仿宋"/>
          <w:b/>
          <w:sz w:val="24"/>
        </w:rPr>
      </w:pPr>
      <w:bookmarkStart w:id="0" w:name="_GoBack"/>
      <w:bookmarkEnd w:id="0"/>
      <w:r>
        <w:rPr>
          <w:rFonts w:hint="eastAsia" w:ascii="方正楷体简体" w:hAnsi="仿宋" w:eastAsia="方正楷体简体" w:cs="仿宋"/>
          <w:b/>
          <w:sz w:val="24"/>
        </w:rPr>
        <w:t>三、今后的工作</w:t>
      </w:r>
    </w:p>
    <w:p>
      <w:pPr>
        <w:spacing w:line="440" w:lineRule="exact"/>
        <w:ind w:firstLine="480" w:firstLineChars="200"/>
        <w:rPr>
          <w:rFonts w:hint="eastAsia" w:ascii="方正楷体简体" w:hAnsi="仿宋" w:eastAsia="方正楷体简体" w:cs="仿宋"/>
          <w:bCs/>
          <w:sz w:val="24"/>
        </w:rPr>
      </w:pPr>
      <w:r>
        <w:rPr>
          <w:rFonts w:hint="eastAsia" w:ascii="方正楷体简体" w:hAnsi="仿宋" w:eastAsia="方正楷体简体" w:cs="仿宋"/>
          <w:bCs/>
          <w:sz w:val="24"/>
        </w:rPr>
        <w:t>以马克思列宁主义、毛泽东思想、邓小平理论、“三个代表”重要思想、科学发展观、习近平新时代中国特色社会主义思想作为行动指南，积极践行社会主义核心价值观，以立德树人为根本任务，坚持为地方经济和社会发展服务，转变服务观念，创新服务模式，不断提高社会服务质量；坚持以学科建设为龙头，以师资队伍建设为突破口，以教学和科研为中心，以教育教学质量为生命线，以人才培养为根本，做强师范教育，做好非师范教育；通过深化改革、强化内涵、优化结构、打造品牌，不断提升核心竞争力。物理与电子工程学院全体党员和师生员工将在学校党委的正确领导下，团结一心、共同奋斗，为推进学院事业发展而不懈努力！</w:t>
      </w: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sz w:val="24"/>
        </w:rPr>
      </w:pPr>
    </w:p>
    <w:p>
      <w:pPr>
        <w:spacing w:line="360" w:lineRule="auto"/>
        <w:ind w:firstLine="480" w:firstLineChars="200"/>
        <w:rPr>
          <w:rFonts w:hint="eastAsia" w:ascii="仿宋" w:hAnsi="仿宋" w:eastAsia="仿宋" w:cs="仿宋"/>
          <w:bCs/>
          <w:sz w:val="24"/>
        </w:rPr>
      </w:pPr>
    </w:p>
    <w:p>
      <w:pPr>
        <w:spacing w:line="360" w:lineRule="auto"/>
        <w:ind w:firstLine="6360" w:firstLineChars="2650"/>
        <w:rPr>
          <w:rFonts w:hint="eastAsia" w:ascii="仿宋" w:hAnsi="仿宋" w:eastAsia="仿宋" w:cs="仿宋"/>
          <w:bCs/>
          <w:sz w:val="24"/>
        </w:rPr>
      </w:pPr>
    </w:p>
    <w:sectPr>
      <w:footerReference r:id="rId3" w:type="default"/>
      <w:footerReference r:id="rId4" w:type="even"/>
      <w:pgSz w:w="11906" w:h="16838"/>
      <w:pgMar w:top="1400" w:right="1200" w:bottom="1400" w:left="14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方正楷体简体">
    <w:altName w:val="宋体"/>
    <w:panose1 w:val="02010601030101010101"/>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方正楷体简体">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97347"/>
    <w:rsid w:val="000023DB"/>
    <w:rsid w:val="000103F0"/>
    <w:rsid w:val="00013A12"/>
    <w:rsid w:val="000160B5"/>
    <w:rsid w:val="00016E83"/>
    <w:rsid w:val="00016ED8"/>
    <w:rsid w:val="00017B34"/>
    <w:rsid w:val="00020D09"/>
    <w:rsid w:val="00023A15"/>
    <w:rsid w:val="00034A76"/>
    <w:rsid w:val="00040D4F"/>
    <w:rsid w:val="00046CDB"/>
    <w:rsid w:val="00075D64"/>
    <w:rsid w:val="00080A39"/>
    <w:rsid w:val="0008696F"/>
    <w:rsid w:val="0008728D"/>
    <w:rsid w:val="00087F36"/>
    <w:rsid w:val="00097347"/>
    <w:rsid w:val="000B7AC4"/>
    <w:rsid w:val="000D2E0F"/>
    <w:rsid w:val="000D4570"/>
    <w:rsid w:val="000D623C"/>
    <w:rsid w:val="000F26EC"/>
    <w:rsid w:val="000F62E2"/>
    <w:rsid w:val="001016F5"/>
    <w:rsid w:val="001034DF"/>
    <w:rsid w:val="00105493"/>
    <w:rsid w:val="00124325"/>
    <w:rsid w:val="00146B0A"/>
    <w:rsid w:val="00156998"/>
    <w:rsid w:val="00181162"/>
    <w:rsid w:val="00183F10"/>
    <w:rsid w:val="00185DB0"/>
    <w:rsid w:val="00187345"/>
    <w:rsid w:val="001905BC"/>
    <w:rsid w:val="00194D8A"/>
    <w:rsid w:val="001A1153"/>
    <w:rsid w:val="001A2959"/>
    <w:rsid w:val="001C0CB2"/>
    <w:rsid w:val="002059EC"/>
    <w:rsid w:val="00214A4E"/>
    <w:rsid w:val="00241756"/>
    <w:rsid w:val="002527EE"/>
    <w:rsid w:val="00260930"/>
    <w:rsid w:val="00280A23"/>
    <w:rsid w:val="00287805"/>
    <w:rsid w:val="002A4AD2"/>
    <w:rsid w:val="002C3836"/>
    <w:rsid w:val="002F2A4E"/>
    <w:rsid w:val="002F4711"/>
    <w:rsid w:val="00300A0A"/>
    <w:rsid w:val="00304E38"/>
    <w:rsid w:val="00312648"/>
    <w:rsid w:val="00314CDC"/>
    <w:rsid w:val="00316511"/>
    <w:rsid w:val="00316522"/>
    <w:rsid w:val="00327B22"/>
    <w:rsid w:val="0033036D"/>
    <w:rsid w:val="00331DAC"/>
    <w:rsid w:val="0034055A"/>
    <w:rsid w:val="00371813"/>
    <w:rsid w:val="003719C2"/>
    <w:rsid w:val="00380092"/>
    <w:rsid w:val="00385CC5"/>
    <w:rsid w:val="003B0FFB"/>
    <w:rsid w:val="003B2D94"/>
    <w:rsid w:val="003D1730"/>
    <w:rsid w:val="003E10FC"/>
    <w:rsid w:val="003E2D4C"/>
    <w:rsid w:val="004139CB"/>
    <w:rsid w:val="00416374"/>
    <w:rsid w:val="00426389"/>
    <w:rsid w:val="00443EA0"/>
    <w:rsid w:val="004458BB"/>
    <w:rsid w:val="0045089E"/>
    <w:rsid w:val="00473266"/>
    <w:rsid w:val="004A15DC"/>
    <w:rsid w:val="004A3804"/>
    <w:rsid w:val="004D2B07"/>
    <w:rsid w:val="004D3495"/>
    <w:rsid w:val="004E188C"/>
    <w:rsid w:val="0052101D"/>
    <w:rsid w:val="0053221C"/>
    <w:rsid w:val="0053713E"/>
    <w:rsid w:val="0055005E"/>
    <w:rsid w:val="00551669"/>
    <w:rsid w:val="00586618"/>
    <w:rsid w:val="00597B1C"/>
    <w:rsid w:val="005A721D"/>
    <w:rsid w:val="005A72AC"/>
    <w:rsid w:val="005B79F5"/>
    <w:rsid w:val="005E6492"/>
    <w:rsid w:val="005F0B4A"/>
    <w:rsid w:val="00603E10"/>
    <w:rsid w:val="00652E25"/>
    <w:rsid w:val="006530F8"/>
    <w:rsid w:val="00671F02"/>
    <w:rsid w:val="00697608"/>
    <w:rsid w:val="006A3B1E"/>
    <w:rsid w:val="006B3335"/>
    <w:rsid w:val="006B39C0"/>
    <w:rsid w:val="006C4ABE"/>
    <w:rsid w:val="007078C0"/>
    <w:rsid w:val="0071044A"/>
    <w:rsid w:val="00732538"/>
    <w:rsid w:val="00733B5A"/>
    <w:rsid w:val="00746742"/>
    <w:rsid w:val="0075086F"/>
    <w:rsid w:val="00750ADF"/>
    <w:rsid w:val="007534D0"/>
    <w:rsid w:val="00753681"/>
    <w:rsid w:val="00774A26"/>
    <w:rsid w:val="007848E4"/>
    <w:rsid w:val="007860F8"/>
    <w:rsid w:val="00786924"/>
    <w:rsid w:val="007C3C37"/>
    <w:rsid w:val="007E4BEA"/>
    <w:rsid w:val="007E5BA2"/>
    <w:rsid w:val="007E7C3E"/>
    <w:rsid w:val="007F16C5"/>
    <w:rsid w:val="00807B9D"/>
    <w:rsid w:val="008249B0"/>
    <w:rsid w:val="00826D3F"/>
    <w:rsid w:val="00840549"/>
    <w:rsid w:val="00845675"/>
    <w:rsid w:val="00866704"/>
    <w:rsid w:val="00893459"/>
    <w:rsid w:val="008A30E8"/>
    <w:rsid w:val="008A5BC9"/>
    <w:rsid w:val="008B1686"/>
    <w:rsid w:val="008C1C10"/>
    <w:rsid w:val="008C46F4"/>
    <w:rsid w:val="008C64D4"/>
    <w:rsid w:val="008C6C8A"/>
    <w:rsid w:val="008D0637"/>
    <w:rsid w:val="008D7562"/>
    <w:rsid w:val="008E6C2D"/>
    <w:rsid w:val="008F5531"/>
    <w:rsid w:val="00936765"/>
    <w:rsid w:val="009465EE"/>
    <w:rsid w:val="00954F69"/>
    <w:rsid w:val="009733C3"/>
    <w:rsid w:val="00980A61"/>
    <w:rsid w:val="00990FAA"/>
    <w:rsid w:val="009B288A"/>
    <w:rsid w:val="009B2C44"/>
    <w:rsid w:val="009C6930"/>
    <w:rsid w:val="009D25A3"/>
    <w:rsid w:val="009E059F"/>
    <w:rsid w:val="009E4438"/>
    <w:rsid w:val="009E4637"/>
    <w:rsid w:val="009F39EB"/>
    <w:rsid w:val="00A21651"/>
    <w:rsid w:val="00A258D2"/>
    <w:rsid w:val="00A3071D"/>
    <w:rsid w:val="00A36DCA"/>
    <w:rsid w:val="00A374C5"/>
    <w:rsid w:val="00A4188C"/>
    <w:rsid w:val="00A64312"/>
    <w:rsid w:val="00A721B8"/>
    <w:rsid w:val="00A72FFB"/>
    <w:rsid w:val="00AA7EAF"/>
    <w:rsid w:val="00AB098C"/>
    <w:rsid w:val="00AB5038"/>
    <w:rsid w:val="00AE61AB"/>
    <w:rsid w:val="00B2073B"/>
    <w:rsid w:val="00B37A2D"/>
    <w:rsid w:val="00B57185"/>
    <w:rsid w:val="00B76C2C"/>
    <w:rsid w:val="00B81597"/>
    <w:rsid w:val="00B87477"/>
    <w:rsid w:val="00B90240"/>
    <w:rsid w:val="00B93FAE"/>
    <w:rsid w:val="00BA578F"/>
    <w:rsid w:val="00BC10BE"/>
    <w:rsid w:val="00BC5092"/>
    <w:rsid w:val="00BD6827"/>
    <w:rsid w:val="00BF76DA"/>
    <w:rsid w:val="00C00775"/>
    <w:rsid w:val="00C04C4F"/>
    <w:rsid w:val="00C30EC4"/>
    <w:rsid w:val="00C32FC8"/>
    <w:rsid w:val="00C452DF"/>
    <w:rsid w:val="00C57BB6"/>
    <w:rsid w:val="00C71079"/>
    <w:rsid w:val="00CA10EF"/>
    <w:rsid w:val="00CB1A1E"/>
    <w:rsid w:val="00CD49EA"/>
    <w:rsid w:val="00CF5A82"/>
    <w:rsid w:val="00D04A33"/>
    <w:rsid w:val="00D119E0"/>
    <w:rsid w:val="00D40387"/>
    <w:rsid w:val="00D40847"/>
    <w:rsid w:val="00D52DAA"/>
    <w:rsid w:val="00D608FE"/>
    <w:rsid w:val="00D63869"/>
    <w:rsid w:val="00D67ED1"/>
    <w:rsid w:val="00D87733"/>
    <w:rsid w:val="00DA080B"/>
    <w:rsid w:val="00DA76C8"/>
    <w:rsid w:val="00DC5E1E"/>
    <w:rsid w:val="00DC5E26"/>
    <w:rsid w:val="00DC7DFF"/>
    <w:rsid w:val="00DE6938"/>
    <w:rsid w:val="00DE7A1C"/>
    <w:rsid w:val="00E15F2A"/>
    <w:rsid w:val="00E166DD"/>
    <w:rsid w:val="00E20ED7"/>
    <w:rsid w:val="00E3495C"/>
    <w:rsid w:val="00E55C80"/>
    <w:rsid w:val="00E5712C"/>
    <w:rsid w:val="00E726D4"/>
    <w:rsid w:val="00E87989"/>
    <w:rsid w:val="00E9157F"/>
    <w:rsid w:val="00E9335B"/>
    <w:rsid w:val="00EE47C0"/>
    <w:rsid w:val="00EF15CB"/>
    <w:rsid w:val="00F00061"/>
    <w:rsid w:val="00F00D22"/>
    <w:rsid w:val="00F216A5"/>
    <w:rsid w:val="00F219F9"/>
    <w:rsid w:val="00F223F4"/>
    <w:rsid w:val="00F50052"/>
    <w:rsid w:val="00F53B71"/>
    <w:rsid w:val="00F56F8B"/>
    <w:rsid w:val="00F61379"/>
    <w:rsid w:val="00FC2F46"/>
    <w:rsid w:val="00FC5315"/>
    <w:rsid w:val="00FC6D7A"/>
    <w:rsid w:val="00FD2206"/>
    <w:rsid w:val="00FD5531"/>
    <w:rsid w:val="00FE5D9E"/>
    <w:rsid w:val="00FF4ADF"/>
    <w:rsid w:val="00FF5EE2"/>
    <w:rsid w:val="00FF70B9"/>
    <w:rsid w:val="01566370"/>
    <w:rsid w:val="09091155"/>
    <w:rsid w:val="0A1A34A8"/>
    <w:rsid w:val="0AB01B6F"/>
    <w:rsid w:val="0C03468A"/>
    <w:rsid w:val="0CEE6BD3"/>
    <w:rsid w:val="11602D40"/>
    <w:rsid w:val="13E16DF7"/>
    <w:rsid w:val="1503712D"/>
    <w:rsid w:val="1C1748BC"/>
    <w:rsid w:val="1D5E4991"/>
    <w:rsid w:val="1D992164"/>
    <w:rsid w:val="1F2E5B70"/>
    <w:rsid w:val="1FEC3AC2"/>
    <w:rsid w:val="208B43F4"/>
    <w:rsid w:val="2092705F"/>
    <w:rsid w:val="21BC739F"/>
    <w:rsid w:val="23784772"/>
    <w:rsid w:val="248567BD"/>
    <w:rsid w:val="257A638C"/>
    <w:rsid w:val="28B30A46"/>
    <w:rsid w:val="296E48C4"/>
    <w:rsid w:val="2AD05B42"/>
    <w:rsid w:val="2C154064"/>
    <w:rsid w:val="2CF51BBD"/>
    <w:rsid w:val="2F657AD3"/>
    <w:rsid w:val="30616E03"/>
    <w:rsid w:val="30CC181F"/>
    <w:rsid w:val="321E2223"/>
    <w:rsid w:val="34604F44"/>
    <w:rsid w:val="38F4161A"/>
    <w:rsid w:val="3A37751D"/>
    <w:rsid w:val="3B135FC7"/>
    <w:rsid w:val="3D1845CD"/>
    <w:rsid w:val="3DCE5570"/>
    <w:rsid w:val="43E47436"/>
    <w:rsid w:val="448456A2"/>
    <w:rsid w:val="47135E53"/>
    <w:rsid w:val="47204126"/>
    <w:rsid w:val="48D42406"/>
    <w:rsid w:val="4B705D29"/>
    <w:rsid w:val="4BF17AC7"/>
    <w:rsid w:val="503E740F"/>
    <w:rsid w:val="587E6ABF"/>
    <w:rsid w:val="5A3C666A"/>
    <w:rsid w:val="5A544819"/>
    <w:rsid w:val="5AF6066B"/>
    <w:rsid w:val="5D60471E"/>
    <w:rsid w:val="5E8A0756"/>
    <w:rsid w:val="5F4F596E"/>
    <w:rsid w:val="619B153F"/>
    <w:rsid w:val="63D7138C"/>
    <w:rsid w:val="65E91F24"/>
    <w:rsid w:val="65FD3E2A"/>
    <w:rsid w:val="66C919CC"/>
    <w:rsid w:val="66DD4F70"/>
    <w:rsid w:val="680F6D03"/>
    <w:rsid w:val="6863674D"/>
    <w:rsid w:val="68B15161"/>
    <w:rsid w:val="6D956261"/>
    <w:rsid w:val="6F996712"/>
    <w:rsid w:val="70BE0222"/>
    <w:rsid w:val="71675239"/>
    <w:rsid w:val="722B5273"/>
    <w:rsid w:val="73026BB8"/>
    <w:rsid w:val="7A767F89"/>
    <w:rsid w:val="7BD411D3"/>
    <w:rsid w:val="7CDD521B"/>
    <w:rsid w:val="7DB14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Body Text Indent 2"/>
    <w:basedOn w:val="1"/>
    <w:uiPriority w:val="0"/>
    <w:pPr>
      <w:ind w:firstLine="560" w:firstLineChars="200"/>
    </w:pPr>
    <w:rPr>
      <w:rFonts w:eastAsia="仿宋_GB2312"/>
      <w:sz w:val="28"/>
      <w:szCs w:val="20"/>
    </w:rPr>
  </w:style>
  <w:style w:type="paragraph" w:styleId="4">
    <w:name w:val="footer"/>
    <w:basedOn w:val="1"/>
    <w:uiPriority w:val="0"/>
    <w:pPr>
      <w:tabs>
        <w:tab w:val="center" w:pos="4153"/>
        <w:tab w:val="right" w:pos="8306"/>
      </w:tabs>
      <w:snapToGrid w:val="0"/>
      <w:jc w:val="left"/>
    </w:pPr>
    <w:rPr>
      <w:sz w:val="18"/>
      <w:szCs w:val="20"/>
    </w:rPr>
  </w:style>
  <w:style w:type="paragraph" w:styleId="5">
    <w:name w:val="header"/>
    <w:basedOn w:val="1"/>
    <w:link w:val="12"/>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hint="eastAsia" w:ascii="宋体" w:hAnsi="宋体"/>
      <w:kern w:val="0"/>
      <w:sz w:val="24"/>
    </w:rPr>
  </w:style>
  <w:style w:type="character" w:styleId="9">
    <w:name w:val="Strong"/>
    <w:basedOn w:val="8"/>
    <w:qFormat/>
    <w:uiPriority w:val="0"/>
    <w:rPr>
      <w:b/>
    </w:rPr>
  </w:style>
  <w:style w:type="character" w:styleId="10">
    <w:name w:val="page number"/>
    <w:basedOn w:val="8"/>
    <w:uiPriority w:val="0"/>
  </w:style>
  <w:style w:type="paragraph" w:customStyle="1" w:styleId="11">
    <w:name w:val=" Char"/>
    <w:basedOn w:val="1"/>
    <w:uiPriority w:val="0"/>
    <w:pPr>
      <w:widowControl/>
      <w:spacing w:after="160" w:line="240" w:lineRule="exact"/>
      <w:jc w:val="left"/>
    </w:pPr>
    <w:rPr>
      <w:rFonts w:ascii="Verdana" w:hAnsi="Verdana" w:eastAsia="仿宋_GB2312"/>
      <w:kern w:val="0"/>
      <w:sz w:val="24"/>
      <w:szCs w:val="20"/>
      <w:lang w:eastAsia="en-US"/>
    </w:rPr>
  </w:style>
  <w:style w:type="character" w:customStyle="1" w:styleId="12">
    <w:name w:val="页眉 Char"/>
    <w:basedOn w:val="8"/>
    <w:link w:val="5"/>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4</Pages>
  <Words>558</Words>
  <Characters>3186</Characters>
  <Lines>26</Lines>
  <Paragraphs>7</Paragraphs>
  <TotalTime>1</TotalTime>
  <ScaleCrop>false</ScaleCrop>
  <LinksUpToDate>false</LinksUpToDate>
  <CharactersWithSpaces>3737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2020-12-26T00:57:00Z</dcterms:created>
  <dc:creator>刘加勤</dc:creator>
  <cp:lastModifiedBy>孙伟</cp:lastModifiedBy>
  <cp:lastPrinted>2006-01-05T03:08:00Z</cp:lastPrinted>
  <dcterms:modified xsi:type="dcterms:W3CDTF">2020-12-28T02:55:04Z</dcterms:modified>
  <dc:title>物电学院党总支工作报告</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