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36"/>
          <w:szCs w:val="36"/>
          <w:lang w:val="en-US" w:eastAsia="zh-CN"/>
        </w:rPr>
        <w:t>处级干部任期工作总结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jc w:val="center"/>
        <w:textAlignment w:val="auto"/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32"/>
          <w:szCs w:val="32"/>
          <w:lang w:val="en-US" w:eastAsia="zh-CN"/>
        </w:rPr>
        <w:t>体育学院成效钝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textAlignment w:val="auto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</w:rPr>
        <w:t>认真学习党的十九大文件精神和习近平总书记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新时代中国特色社会主义理论</w:t>
      </w:r>
      <w:r>
        <w:rPr>
          <w:rFonts w:hint="eastAsia" w:ascii="仿宋" w:hAnsi="仿宋" w:eastAsia="仿宋" w:cs="仿宋"/>
          <w:sz w:val="32"/>
          <w:szCs w:val="32"/>
        </w:rPr>
        <w:t>；积极参加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学校党委、院</w:t>
      </w:r>
      <w:r>
        <w:rPr>
          <w:rFonts w:hint="eastAsia" w:ascii="仿宋" w:hAnsi="仿宋" w:eastAsia="仿宋" w:cs="仿宋"/>
          <w:sz w:val="32"/>
          <w:szCs w:val="32"/>
        </w:rPr>
        <w:t>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仿宋"/>
          <w:sz w:val="32"/>
          <w:szCs w:val="32"/>
        </w:rPr>
        <w:t>支部组织的各种政治学习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,2018、2019年先后参加校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暑期延安处级干部培训班和暑期井冈山处级干部能力提升培训班，以及“不忘初心，牢记使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命”主题教育等活动，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通过读原著、听录音、看视频、做笔记、实地看等形式，树牢“四个意识”、坚定“四个自信”、坚持“两个维护”。</w:t>
      </w:r>
      <w:r>
        <w:rPr>
          <w:rFonts w:hint="eastAsia" w:ascii="仿宋" w:hAnsi="仿宋" w:eastAsia="仿宋" w:cs="仿宋"/>
          <w:sz w:val="32"/>
          <w:szCs w:val="32"/>
        </w:rPr>
        <w:t>在思想上，始终与党中央在思想、路线、方针、政策上保持高度一致，时刻牢记为人民服务的宗旨，明白自己所肩负的责任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在工作中勤勤恳恳做事、堂堂正正做人，发挥党员领导干部的模范带头作用，努力做好师生的表率。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二、本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聘期内</w:t>
      </w: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先后</w:t>
      </w:r>
      <w:r>
        <w:rPr>
          <w:rFonts w:hint="eastAsia" w:ascii="仿宋" w:hAnsi="仿宋" w:eastAsia="仿宋" w:cs="仿宋"/>
          <w:sz w:val="32"/>
          <w:szCs w:val="32"/>
        </w:rPr>
        <w:t>分管社会服务工作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行政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工作并担任体操专业教学工作。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社会服务工作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工作中，</w:t>
      </w:r>
      <w:r>
        <w:rPr>
          <w:rFonts w:hint="eastAsia" w:ascii="仿宋" w:hAnsi="仿宋" w:eastAsia="仿宋" w:cs="仿宋"/>
          <w:sz w:val="32"/>
          <w:szCs w:val="32"/>
        </w:rPr>
        <w:t>能认真履行岗位职责，组织实施以项目为先导、推进社会服务工作上新台阶，学院横向课题经费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实现从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5万元到</w:t>
      </w:r>
      <w:r>
        <w:rPr>
          <w:rFonts w:hint="eastAsia" w:ascii="仿宋" w:hAnsi="仿宋" w:eastAsia="仿宋" w:cs="仿宋"/>
          <w:sz w:val="32"/>
          <w:szCs w:val="32"/>
        </w:rPr>
        <w:t>2017年度到帐251万多元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的突破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努力打造三支服务队伍，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搭建</w:t>
      </w:r>
      <w:r>
        <w:rPr>
          <w:rFonts w:hint="eastAsia" w:ascii="仿宋" w:hAnsi="仿宋" w:eastAsia="仿宋" w:cs="仿宋"/>
          <w:sz w:val="32"/>
          <w:szCs w:val="32"/>
        </w:rPr>
        <w:t>提高社会服务质量和水平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的平台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任期内先后为</w:t>
      </w:r>
      <w:r>
        <w:rPr>
          <w:rFonts w:hint="eastAsia" w:ascii="仿宋" w:hAnsi="仿宋" w:eastAsia="仿宋" w:cs="仿宋"/>
          <w:sz w:val="32"/>
          <w:szCs w:val="32"/>
        </w:rPr>
        <w:t>盐城市财政局、民族宗教事务局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、农委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单位提供</w:t>
      </w:r>
      <w:r>
        <w:rPr>
          <w:rFonts w:hint="eastAsia" w:ascii="仿宋" w:hAnsi="仿宋" w:eastAsia="仿宋" w:cs="仿宋"/>
          <w:sz w:val="32"/>
          <w:szCs w:val="32"/>
        </w:rPr>
        <w:t>社会服务，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2019年上半年为盐城市政府撰写“盐城市创建全国全民健身模范市”的申报书等材料，在</w:t>
      </w:r>
      <w:r>
        <w:rPr>
          <w:rFonts w:hint="eastAsia" w:ascii="仿宋" w:hAnsi="仿宋" w:eastAsia="仿宋" w:cs="仿宋"/>
          <w:sz w:val="32"/>
          <w:szCs w:val="32"/>
        </w:rPr>
        <w:t>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</w:t>
      </w:r>
      <w:r>
        <w:rPr>
          <w:rFonts w:hint="eastAsia" w:ascii="仿宋" w:hAnsi="仿宋" w:eastAsia="仿宋" w:cs="仿宋"/>
          <w:sz w:val="32"/>
          <w:szCs w:val="32"/>
        </w:rPr>
        <w:t>突出专业性，取得良好的社会效益。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在行政工作，带领办公室、校友办同志，</w:t>
      </w:r>
      <w:r>
        <w:rPr>
          <w:rFonts w:hint="eastAsia" w:ascii="仿宋" w:hAnsi="仿宋" w:eastAsia="仿宋" w:cs="仿宋"/>
          <w:sz w:val="32"/>
          <w:szCs w:val="32"/>
        </w:rPr>
        <w:t>认真履行岗位职责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，为学院的教学、科研、文化传承及社会服务等工作提供优质服务。积极</w:t>
      </w:r>
      <w:r>
        <w:rPr>
          <w:rFonts w:hint="eastAsia" w:ascii="仿宋" w:hAnsi="仿宋" w:eastAsia="仿宋" w:cs="仿宋"/>
          <w:sz w:val="32"/>
          <w:szCs w:val="32"/>
        </w:rPr>
        <w:t>推进行政工作的规范性，制定和完善了体育学院规章制度，并编印成册。主持体育学院文化氛围营造工作。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先后</w:t>
      </w:r>
      <w:r>
        <w:rPr>
          <w:rFonts w:hint="eastAsia" w:ascii="仿宋" w:hAnsi="仿宋" w:eastAsia="仿宋" w:cs="仿宋"/>
          <w:sz w:val="32"/>
          <w:szCs w:val="32"/>
        </w:rPr>
        <w:t>完成体育学院院训、院风、教风、学风提炼，体育学院校友名录、体育教育专业优秀校友墙、体育学院体育教育专业建设成果展板（墙）的建设工作，促进了体育文化建设，受到师生及校友们的一致好评。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在教学活动中，坚持教书育人初心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增强为人师表的责任感和使命感，坚持以生为本、育人为先，重示范引导、轻语言说教，强目标意识，泛培养途径，以核心素养训练为抓手，全面提升学生的核心竞争力，效果显著。任期内担任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2014、2016级体操主修课程教学，所教学生毕业专业对口就业率90%以上。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本任期里，担任武汉体育学院硕士研究生教学指导教师；指导和参与指导学生参加省师范生教学基本功大赛先后获得一等奖1人；二等奖2人 ；三等奖1人；长三角地区师范生教学基本功大赛二等奖2人，省体育大学生创新创业大赛二等奖；参与校级一等奖教研课题（排名第二）；完成横向课一项（10万元）。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三、生活中和工作中，坚守底线，以</w:t>
      </w:r>
      <w:r>
        <w:rPr>
          <w:rFonts w:hint="eastAsia" w:ascii="仿宋" w:hAnsi="仿宋" w:eastAsia="仿宋" w:cs="仿宋"/>
          <w:sz w:val="32"/>
          <w:szCs w:val="32"/>
        </w:rPr>
        <w:t>廉洁自律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为本份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严格执行中央八项规定和省委十项规定精神，党风廉政建设，自觉执行个人重大事项报告制度，</w:t>
      </w:r>
      <w:r>
        <w:rPr>
          <w:rFonts w:hint="eastAsia" w:ascii="仿宋" w:hAnsi="仿宋" w:eastAsia="仿宋" w:cs="仿宋"/>
          <w:sz w:val="32"/>
          <w:szCs w:val="32"/>
        </w:rPr>
        <w:t>不做与自己身份相悖的事，自觉主动维护校园稳定和学校形象。尊敬领导，团结同事,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关心学生,爱护学生,为人师表，尽力帮助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师生</w:t>
      </w:r>
      <w:r>
        <w:rPr>
          <w:rFonts w:hint="eastAsia" w:ascii="仿宋" w:hAnsi="仿宋" w:eastAsia="仿宋" w:cs="仿宋"/>
          <w:sz w:val="32"/>
          <w:szCs w:val="32"/>
        </w:rPr>
        <w:t>，能主动与青年教师结对，倾听他们的心声，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做好传帮带，主动参与指导青年教师和学生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发挥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党员领导干部的模范带头作用。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任期内还存在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学习不够深入、领导艺术不精、创新意识不强。今后将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坚持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政治理论学习，增强理论在实践中的运用，努力克服“船到码头，车到站”的思想。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不忘初心，牢记使命，为学校早日实现“一流师范大学”奋斗目标贡献自己的力量。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701" w:right="1701" w:bottom="1701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微软简仿宋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47735"/>
    <w:rsid w:val="354307FA"/>
    <w:rsid w:val="5DC47735"/>
    <w:rsid w:val="5E66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1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288" w:lineRule="auto"/>
      <w:ind w:firstLine="600" w:firstLineChars="200"/>
    </w:pPr>
    <w:rPr>
      <w:rFonts w:eastAsia="微软简仿宋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2020-07-03T03:00:00Z</dcterms:created>
  <dc:creator>九天</dc:creator>
  <cp:lastModifiedBy>体育学院</cp:lastModifiedBy>
  <dcterms:modified xsi:type="dcterms:W3CDTF">2020-07-05T00:25:43Z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