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宋体" w:cs="宋体" w:eastAsia="宋体" w:hAnsi="宋体" w:hint="eastAsia"/>
          <w:b/>
          <w:sz w:val="36"/>
          <w:szCs w:val="36"/>
        </w:rPr>
      </w:pPr>
      <w:r>
        <w:rPr>
          <w:rFonts w:hint="eastAsia"/>
          <w:sz w:val="36"/>
          <w:szCs w:val="36"/>
          <w:lang w:eastAsia="zh-CN"/>
        </w:rPr>
        <w:t>任期工作总结</w:t>
      </w:r>
    </w:p>
    <w:p>
      <w:pPr>
        <w:pStyle w:val="style179"/>
        <w:numPr>
          <w:ilvl w:val="0"/>
          <w:numId w:val="0"/>
        </w:numPr>
        <w:spacing w:lineRule="auto" w:line="240"/>
        <w:ind w:leftChars="0"/>
        <w:rPr>
          <w:rFonts w:ascii="宋体" w:cs="宋体" w:eastAsia="宋体" w:hAnsi="宋体" w:hint="eastAsia"/>
          <w:b/>
          <w:sz w:val="18"/>
          <w:szCs w:val="18"/>
        </w:rPr>
      </w:pP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eastAsia="zh-CN"/>
        </w:rPr>
        <w:t>本人自</w:t>
      </w:r>
      <w:r>
        <w:rPr>
          <w:rFonts w:ascii="仿宋" w:cs="仿宋" w:eastAsia="仿宋" w:hAnsi="仿宋" w:hint="eastAsia"/>
          <w:b w:val="false"/>
          <w:bCs/>
          <w:sz w:val="32"/>
          <w:szCs w:val="32"/>
          <w:lang w:val="en-US" w:eastAsia="zh-CN"/>
        </w:rPr>
        <w:t>2017年任物理与电子工程学院教学副院长以来，始终以优秀党员干部的标准要求自己，在校党委和院党委的正确领导下，带领各系室主任和全体教师扎实工作，顺利完成任期工作。现将个人工作总结如下：</w:t>
      </w: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560"/>
        <w:ind w:leftChars="0"/>
        <w:textAlignment w:val="auto"/>
        <w:rPr>
          <w:rFonts w:ascii="黑体" w:cs="黑体" w:eastAsia="黑体" w:hAnsi="黑体" w:hint="eastAsia"/>
          <w:kern w:val="2"/>
          <w:sz w:val="32"/>
          <w:szCs w:val="32"/>
          <w:lang w:val="en-US" w:bidi="ar-SA" w:eastAsia="zh-CN"/>
        </w:rPr>
      </w:pPr>
      <w:r>
        <w:rPr>
          <w:rFonts w:ascii="黑体" w:cs="黑体" w:eastAsia="黑体" w:hAnsi="黑体" w:hint="eastAsia"/>
          <w:kern w:val="2"/>
          <w:sz w:val="32"/>
          <w:szCs w:val="32"/>
          <w:lang w:val="en-US" w:bidi="ar-SA" w:eastAsia="zh-CN"/>
        </w:rPr>
        <w:t>加强自身政治建设，强化理想信念，锤炼坚强党性</w:t>
      </w:r>
      <w:r>
        <w:rPr>
          <w:rFonts w:ascii="黑体" w:cs="黑体" w:eastAsia="黑体" w:hAnsi="黑体" w:hint="eastAsia"/>
          <w:b/>
          <w:sz w:val="32"/>
          <w:szCs w:val="32"/>
          <w:lang w:val="en-US" w:eastAsia="zh-CN"/>
        </w:rPr>
        <w:t xml:space="preserve">  </w:t>
      </w:r>
      <w:r>
        <w:rPr>
          <w:rFonts w:ascii="黑体" w:cs="黑体" w:eastAsia="黑体" w:hAnsi="黑体" w:hint="eastAsia"/>
          <w:kern w:val="2"/>
          <w:sz w:val="32"/>
          <w:szCs w:val="32"/>
          <w:lang w:val="en-US" w:bidi="ar-SA" w:eastAsia="zh-CN"/>
        </w:rPr>
        <w:t xml:space="preserve">  </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本人能积极参加校、院组织的各项政治活动，认真学习党的十八大、十九大精神和十九届三中、四中全会精神，参加暑期党性教育延安培训班，学习延安精神，接受理想信念教育、革命传统教育，用习近平新时代中国特色社会主义思想武装头脑，通过学习，对学校今后发展的任务、目标、途径以及要破解的难题等有了进一步的了解，也统一了认识；理清了学院改革和发展的思路，为高质量地完成学院各项工作任务提供了强有力的思想保证；通过学习，认识到作为一名党员干部，要把加强自身政治建设摆在首位，强化理想信念，锤炼坚强党性，坚决维护以习近平总书记为核心的党中央的权威，坚决贯彻党中央的决策部署。加强自身政治理论学习，自觉树立“四个意识”，增强“四个自信”，提升运用知识去分析、解决问题的能力。做到知行合一，坚持组织原则，以党章为根本遵循，不断加强自身党性修养，对党忠诚。</w:t>
      </w: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560"/>
        <w:ind w:leftChars="0"/>
        <w:textAlignment w:val="auto"/>
        <w:rPr>
          <w:rFonts w:ascii="黑体" w:cs="黑体" w:eastAsia="黑体" w:hAnsi="黑体" w:hint="eastAsia"/>
          <w:kern w:val="2"/>
          <w:sz w:val="32"/>
          <w:szCs w:val="32"/>
          <w:lang w:val="en-US" w:bidi="ar-SA" w:eastAsia="zh-CN"/>
        </w:rPr>
      </w:pPr>
      <w:r>
        <w:rPr>
          <w:rFonts w:ascii="黑体" w:cs="黑体" w:eastAsia="黑体" w:hAnsi="黑体" w:hint="eastAsia"/>
          <w:kern w:val="2"/>
          <w:sz w:val="32"/>
          <w:szCs w:val="32"/>
          <w:lang w:val="en-US" w:bidi="ar-SA" w:eastAsia="zh-CN"/>
        </w:rPr>
        <w:t>努力促进学院事业发展</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在扎实做好常规教学管理工作的基础上，积极组织实施物理学师范专业二级认证；在深入领会学校“突出优势、创新机制、打造品牌、整体提升”，建设高水平师范大学的思路的基础上，以建设一流专业为目标，以“学生为中心、产出为导向、持续改进”原则，组织重构了2018级、2019级本科人才培养方案和融入思政元素教学大纲的编写；梳理了一流课程建设梯队。积极组织学生进行专业技能训练和参加国家级、省市级技能竞赛。</w:t>
      </w: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560"/>
        <w:ind w:leftChars="0"/>
        <w:textAlignment w:val="auto"/>
        <w:rPr>
          <w:rFonts w:ascii="黑体" w:cs="黑体" w:eastAsia="黑体" w:hAnsi="黑体" w:hint="default"/>
          <w:kern w:val="2"/>
          <w:sz w:val="32"/>
          <w:szCs w:val="32"/>
          <w:lang w:val="en-US" w:bidi="ar-SA" w:eastAsia="zh-CN"/>
        </w:rPr>
      </w:pPr>
      <w:r>
        <w:rPr>
          <w:rFonts w:ascii="黑体" w:cs="黑体" w:eastAsia="黑体" w:hAnsi="黑体" w:hint="eastAsia"/>
          <w:kern w:val="2"/>
          <w:sz w:val="32"/>
          <w:szCs w:val="32"/>
          <w:lang w:val="en-US" w:bidi="ar-SA" w:eastAsia="zh-CN"/>
        </w:rPr>
        <w:t>勤恳扎实工作</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作为二级学院教学副院长，主要承担学院的教学运行管理和质量工程方面的工作，在教学工作中作为承上启下、内外沟通、协调左右的枢纽，在学院教学运行中起着不可或缺的重要作用，教学管理工作要求高，但头绪多，事务繁杂，对本人提出了更高的要求。本人能满腔热情全身心地投入并能认真贯彻学校党委决策，全力做好各项工作的落实，先后完成了省级电子电气工程实践教育中心的结项验收、物理师范专业国家二级认证、人才培养方案重构等重大项目的实施和完成。</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default"/>
          <w:b w:val="false"/>
          <w:bCs/>
          <w:sz w:val="32"/>
          <w:szCs w:val="32"/>
          <w:lang w:val="en-US" w:eastAsia="zh-CN"/>
        </w:rPr>
      </w:pPr>
      <w:r>
        <w:rPr>
          <w:rFonts w:ascii="仿宋" w:cs="仿宋" w:eastAsia="仿宋" w:hAnsi="仿宋" w:hint="eastAsia"/>
          <w:b w:val="false"/>
          <w:bCs/>
          <w:sz w:val="32"/>
          <w:szCs w:val="32"/>
          <w:lang w:val="en-US" w:eastAsia="zh-CN"/>
        </w:rPr>
        <w:t>在做好管理工作的基础上，本人还承担《电机与拖动基础》、《电机与拖动基础实验》、《电气控制与PLC技术》和《电气控制与PLC技术实验》课程的理论和实践教学及毕业论文指导任务。</w:t>
      </w: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560"/>
        <w:ind w:leftChars="0"/>
        <w:textAlignment w:val="auto"/>
        <w:rPr>
          <w:rFonts w:ascii="黑体" w:cs="黑体" w:eastAsia="黑体" w:hAnsi="黑体" w:hint="eastAsia"/>
          <w:kern w:val="2"/>
          <w:sz w:val="32"/>
          <w:szCs w:val="32"/>
          <w:lang w:val="en-US" w:bidi="ar-SA" w:eastAsia="zh-CN"/>
        </w:rPr>
      </w:pPr>
      <w:r>
        <w:rPr>
          <w:rFonts w:ascii="黑体" w:cs="黑体" w:eastAsia="黑体" w:hAnsi="黑体" w:hint="eastAsia"/>
          <w:kern w:val="2"/>
          <w:sz w:val="32"/>
          <w:szCs w:val="32"/>
          <w:lang w:val="en-US" w:bidi="ar-SA" w:eastAsia="zh-CN"/>
        </w:rPr>
        <w:t xml:space="preserve">质量工程不断推进 </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经过三年的努力，物电学院质量工程建设不断推进，教学质量不断提高。省级电子电气工程实践教育中心顺利通过结项验收；物理师范专业顺利通过国家二级认证；完成本学院四个本科专业人才培养方案的重构及相应教学大纲的编写；一个虚拟仿真实验项目通过教育部验收。刘成林老师的《大学物理》教材获批省重点教材；尤源老师的《传感器原理与应用》课程获批省SPOC课程立项；教师出版教材四部；青年教师参加校微课比赛，获得校一等奖1项、二等奖2项。组织教师参加校青年教师会讲比赛获得一等奖1项、二等奖1项、三等奖3项。获批大学生创新训练项目5项，其中省级7项。</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学生的专业技能不断增强，创新积极性也不断提高，学生参加各类省级大赛取得佳绩：获得全国大学生FPGA设计竞赛二等奖2项、省大学生“互联网+”创新创业大赛二等奖1 项、全国大学生嵌入式芯片与系统设计竞赛三等奖1项、省大学生物理作品创新大赛1等奖1项、二等奖4项、三等奖8项；并获得优秀组织奖;省师范生基本功大赛二等奖1项、三等奖3项。</w:t>
      </w:r>
      <w:bookmarkStart w:id="0" w:name="_GoBack"/>
      <w:bookmarkEnd w:id="0"/>
      <w:r>
        <w:rPr>
          <w:rFonts w:ascii="仿宋" w:cs="仿宋" w:eastAsia="仿宋" w:hAnsi="仿宋" w:hint="eastAsia"/>
          <w:b w:val="false"/>
          <w:bCs/>
          <w:sz w:val="32"/>
          <w:szCs w:val="32"/>
          <w:lang w:val="en-US" w:eastAsia="zh-CN"/>
        </w:rPr>
        <w:t xml:space="preserve"> </w:t>
      </w: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560"/>
        <w:ind w:leftChars="0"/>
        <w:textAlignment w:val="auto"/>
        <w:rPr>
          <w:rFonts w:ascii="黑体" w:cs="黑体" w:eastAsia="黑体" w:hAnsi="黑体" w:hint="default"/>
          <w:kern w:val="2"/>
          <w:sz w:val="32"/>
          <w:szCs w:val="32"/>
          <w:lang w:val="en-US" w:bidi="ar-SA" w:eastAsia="zh-CN"/>
        </w:rPr>
      </w:pPr>
      <w:r>
        <w:rPr>
          <w:rFonts w:ascii="黑体" w:cs="黑体" w:eastAsia="黑体" w:hAnsi="黑体" w:hint="eastAsia"/>
          <w:kern w:val="2"/>
          <w:sz w:val="32"/>
          <w:szCs w:val="32"/>
          <w:lang w:val="en-US" w:bidi="ar-SA" w:eastAsia="zh-CN"/>
        </w:rPr>
        <w:t>廉洁自律</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r>
        <w:rPr>
          <w:rFonts w:ascii="仿宋" w:cs="仿宋" w:eastAsia="仿宋" w:hAnsi="仿宋" w:hint="eastAsia"/>
          <w:b w:val="false"/>
          <w:bCs/>
          <w:sz w:val="32"/>
          <w:szCs w:val="32"/>
          <w:lang w:val="en-US" w:eastAsia="zh-CN"/>
        </w:rPr>
        <w:t>自觉学习《中国共产党党员领导干部廉洁从政若干准则》，明确廉洁从政的内涵和廉洁从政的迫切性和重要性，进一步认识到坚持理论学习，能不断提高自身的思想政治素质，有效抵御各种诱惑，并与学校签订了《党风廉政建设责任书》。严格执行中央“八项规定”，认真落实省“十项规定”精神，按照二级学院权力内控机制的规范办事；保质保量地完成职责范围内的党风廉政建设的各项任务，过好领导干部廉洁关。作为物电学院教学副院长，凡涉及经济方面的事情，如实验室建设中的设备采购等，本人坚持做到了“七个不准”，廉洁自律，克己为公，不为私利所诱，不为金钱所惑，求真务实，锐意进取。始终坚持按原则办事，按规章制度办事，廉洁从政，做到了公平、公正、公开，确保办事的透明度。</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楷体" w:cs="楷体" w:eastAsia="楷体" w:hAnsi="楷体" w:hint="eastAsia"/>
          <w:b w:val="false"/>
          <w:bCs/>
          <w:sz w:val="32"/>
          <w:szCs w:val="32"/>
          <w:lang w:val="en-US" w:eastAsia="zh-CN"/>
        </w:rPr>
      </w:pPr>
      <w:r>
        <w:rPr>
          <w:rFonts w:ascii="仿宋" w:cs="仿宋" w:eastAsia="仿宋" w:hAnsi="仿宋" w:hint="eastAsia"/>
          <w:b w:val="false"/>
          <w:bCs/>
          <w:sz w:val="32"/>
          <w:szCs w:val="32"/>
          <w:lang w:val="en-US" w:eastAsia="zh-CN"/>
        </w:rPr>
        <w:t xml:space="preserve">                </w:t>
      </w:r>
      <w:r>
        <w:rPr>
          <w:rFonts w:ascii="楷体" w:cs="楷体" w:eastAsia="楷体" w:hAnsi="楷体" w:hint="eastAsia"/>
          <w:b w:val="false"/>
          <w:bCs/>
          <w:sz w:val="32"/>
          <w:szCs w:val="32"/>
          <w:lang w:val="en-US" w:eastAsia="zh-CN"/>
        </w:rPr>
        <w:t xml:space="preserve"> 物理与电子工程学院  陈杰</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default"/>
          <w:b w:val="false"/>
          <w:bCs/>
          <w:sz w:val="32"/>
          <w:szCs w:val="32"/>
          <w:lang w:val="en-US" w:eastAsia="zh-CN"/>
        </w:rPr>
      </w:pPr>
      <w:r>
        <w:rPr>
          <w:rFonts w:ascii="仿宋" w:cs="仿宋" w:eastAsia="仿宋" w:hAnsi="仿宋" w:hint="eastAsia"/>
          <w:b w:val="false"/>
          <w:bCs/>
          <w:sz w:val="32"/>
          <w:szCs w:val="32"/>
          <w:lang w:val="en-US" w:eastAsia="zh-CN"/>
        </w:rPr>
        <w:t xml:space="preserve">                  </w:t>
      </w:r>
      <w:r>
        <w:rPr>
          <w:rFonts w:ascii="Times New Roman" w:cs="Times New Roman" w:eastAsia="仿宋" w:hAnsi="Times New Roman" w:hint="default"/>
          <w:b w:val="false"/>
          <w:bCs/>
          <w:sz w:val="32"/>
          <w:szCs w:val="32"/>
          <w:lang w:val="en-US" w:eastAsia="zh-CN"/>
        </w:rPr>
        <w:t xml:space="preserve"> 2020</w:t>
      </w:r>
      <w:r>
        <w:rPr>
          <w:rFonts w:ascii="仿宋" w:cs="仿宋" w:eastAsia="仿宋" w:hAnsi="仿宋" w:hint="eastAsia"/>
          <w:b w:val="false"/>
          <w:bCs/>
          <w:sz w:val="32"/>
          <w:szCs w:val="32"/>
          <w:lang w:val="en-US" w:eastAsia="zh-CN"/>
        </w:rPr>
        <w:t>年</w:t>
      </w:r>
      <w:r>
        <w:rPr>
          <w:rFonts w:ascii="Times New Roman" w:cs="Times New Roman" w:eastAsia="仿宋" w:hAnsi="Times New Roman" w:hint="default"/>
          <w:b w:val="false"/>
          <w:bCs/>
          <w:sz w:val="32"/>
          <w:szCs w:val="32"/>
          <w:lang w:val="en-US" w:eastAsia="zh-CN"/>
        </w:rPr>
        <w:t>7</w:t>
      </w:r>
      <w:r>
        <w:rPr>
          <w:rFonts w:ascii="仿宋" w:cs="仿宋" w:eastAsia="仿宋" w:hAnsi="仿宋" w:hint="eastAsia"/>
          <w:b w:val="false"/>
          <w:bCs/>
          <w:sz w:val="32"/>
          <w:szCs w:val="32"/>
          <w:lang w:val="en-US" w:eastAsia="zh-CN"/>
        </w:rPr>
        <w:t>月</w:t>
      </w:r>
      <w:r>
        <w:rPr>
          <w:rFonts w:ascii="Times New Roman" w:cs="Times New Roman" w:eastAsia="仿宋" w:hAnsi="Times New Roman" w:hint="default"/>
          <w:b w:val="false"/>
          <w:bCs/>
          <w:sz w:val="32"/>
          <w:szCs w:val="32"/>
          <w:lang w:val="en-US" w:eastAsia="zh-CN"/>
        </w:rPr>
        <w:t>4</w:t>
      </w:r>
      <w:r>
        <w:rPr>
          <w:rFonts w:ascii="仿宋" w:cs="仿宋" w:eastAsia="仿宋" w:hAnsi="仿宋" w:hint="eastAsia"/>
          <w:b w:val="false"/>
          <w:bCs/>
          <w:sz w:val="32"/>
          <w:szCs w:val="32"/>
          <w:lang w:val="en-US" w:eastAsia="zh-CN"/>
        </w:rPr>
        <w:t>日</w:t>
      </w:r>
    </w:p>
    <w:p>
      <w:pPr>
        <w:pStyle w:val="style179"/>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560"/>
        <w:ind w:leftChars="0" w:firstLine="640" w:firstLineChars="200"/>
        <w:textAlignment w:val="auto"/>
        <w:rPr>
          <w:rFonts w:ascii="仿宋" w:cs="仿宋" w:eastAsia="仿宋" w:hAnsi="仿宋" w:hint="eastAsia"/>
          <w:b w:val="false"/>
          <w:bCs/>
          <w:sz w:val="32"/>
          <w:szCs w:val="32"/>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560"/>
        <w:jc w:val="left"/>
        <w:textAlignment w:val="auto"/>
        <w:rPr>
          <w:rFonts w:hint="eastAsia"/>
          <w:sz w:val="24"/>
          <w:szCs w:val="24"/>
          <w:lang w:eastAsia="zh-CN"/>
        </w:rPr>
      </w:pPr>
    </w:p>
    <w:p>
      <w:pPr>
        <w:pStyle w:val="style0"/>
        <w:jc w:val="left"/>
        <w:rPr>
          <w:rFonts w:hint="eastAsia"/>
          <w:sz w:val="24"/>
          <w:szCs w:val="24"/>
          <w:lang w:eastAsia="zh-CN"/>
        </w:rPr>
      </w:pPr>
    </w:p>
    <w:sectPr>
      <w:pgSz w:w="11906" w:h="16838" w:orient="portrait"/>
      <w:pgMar w:top="1667" w:right="1689" w:bottom="1667"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7a"/>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微软雅黑">
    <w:altName w:val="微软雅黑"/>
    <w:panose1 w:val="020b0503020002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altName w:val="仿宋"/>
    <w:panose1 w:val="02010609060001010101"/>
    <w:charset w:val="86"/>
    <w:family w:val="auto"/>
    <w:pitch w:val="default"/>
    <w:sig w:usb0="800002BF" w:usb1="38CF7CFA" w:usb2="00000016" w:usb3="00000000" w:csb0="00040001" w:csb1="00000000"/>
  </w:font>
  <w:font w:name="Tahoma">
    <w:altName w:val="Tahoma"/>
    <w:panose1 w:val="020b0604030005040204"/>
    <w:charset w:val="00"/>
    <w:family w:val="auto"/>
    <w:pitch w:val="default"/>
    <w:sig w:usb0="E1002EFF" w:usb1="C000605B" w:usb2="00000029" w:usb3="00000000" w:csb0="200101FF" w:csb1="20280000"/>
  </w:font>
  <w:font w:name="Calibri Light">
    <w:altName w:val="Calibri Light"/>
    <w:panose1 w:val="020f0302020002030204"/>
    <w:charset w:val="00"/>
    <w:family w:val="auto"/>
    <w:pitch w:val="default"/>
    <w:sig w:usb0="A00002EF" w:usb1="4000207B" w:usb2="00000000" w:usb3="00000000" w:csb0="2000019F" w:csb1="00000000"/>
  </w:font>
  <w:font w:name="华文细黑">
    <w:altName w:val="华文细黑"/>
    <w:panose1 w:val="02010600040001010101"/>
    <w:charset w:val="86"/>
    <w:family w:val="auto"/>
    <w:pitch w:val="default"/>
    <w:sig w:usb0="00000287" w:usb1="080F0000" w:usb2="00000000" w:usb3="00000000" w:csb0="0004009F" w:csb1="DFD70000"/>
  </w:font>
  <w:font w:name="隶书">
    <w:altName w:val="隶书"/>
    <w:panose1 w:val="02010509060001010101"/>
    <w:charset w:val="86"/>
    <w:family w:val="auto"/>
    <w:pitch w:val="default"/>
    <w:sig w:usb0="00000001" w:usb1="080E0000" w:usb2="00000000" w:usb3="00000000" w:csb0="00040000" w:csb1="00000000"/>
  </w:font>
  <w:font w:name="楷体">
    <w:altName w:val="楷体"/>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FEBF799"/>
    <w:lvl w:ilvl="0">
      <w:start w:val="1"/>
      <w:numFmt w:val="chineseCounting"/>
      <w:suff w:val="space"/>
      <w:lvlText w:val="%1."/>
      <w:lvlJc w:val="left"/>
      <w:pPr/>
      <w:rPr>
        <w:rFonts w:hint="eastAsia"/>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94">
    <w:name w:val="Normal (Web)"/>
    <w:basedOn w:val="style0"/>
    <w:next w:val="style94"/>
    <w:qFormat/>
    <w:uiPriority w:val="0"/>
    <w:pPr>
      <w:spacing w:before="0" w:beforeAutospacing="true" w:after="0" w:afterAutospacing="true"/>
      <w:ind w:left="0" w:right="0"/>
      <w:jc w:val="left"/>
    </w:pPr>
    <w:rPr>
      <w:kern w:val="0"/>
      <w:sz w:val="24"/>
      <w:lang w:val="en-US" w:eastAsia="zh-CN"/>
    </w:r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Words>1746</Words>
  <Pages>1</Pages>
  <Characters>1768</Characters>
  <Application>WPS Office</Application>
  <DocSecurity>0</DocSecurity>
  <Paragraphs>26</Paragraphs>
  <ScaleCrop>false</ScaleCrop>
  <LinksUpToDate>false</LinksUpToDate>
  <CharactersWithSpaces>1813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2020-07-03T02:13:00Z</dcterms:created>
  <dc:creator>Administrator</dc:creator>
  <lastModifiedBy>MI 8</lastModifiedBy>
  <dcterms:modified xsi:type="dcterms:W3CDTF">2020-07-05T02:50:17Z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